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52" w:rsidRDefault="006C4952">
      <w:bookmarkStart w:id="0" w:name="_GoBack"/>
      <w:bookmarkEnd w:id="0"/>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0"/>
        <w:gridCol w:w="5400"/>
      </w:tblGrid>
      <w:tr w:rsidR="00BB1935" w:rsidRPr="005C6F86" w:rsidTr="0028262F">
        <w:trPr>
          <w:trHeight w:val="450"/>
        </w:trPr>
        <w:tc>
          <w:tcPr>
            <w:tcW w:w="7200" w:type="dxa"/>
            <w:tcBorders>
              <w:left w:val="single" w:sz="4" w:space="0" w:color="auto"/>
              <w:bottom w:val="single" w:sz="4" w:space="0" w:color="auto"/>
            </w:tcBorders>
            <w:shd w:val="clear" w:color="auto" w:fill="D9D9D9" w:themeFill="background1" w:themeFillShade="D9"/>
          </w:tcPr>
          <w:p w:rsidR="00BB1935" w:rsidRPr="005C1D0E" w:rsidRDefault="00BB1935" w:rsidP="002A4B3A">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BB1935" w:rsidRPr="00BB1935" w:rsidRDefault="00BB1935" w:rsidP="00C05088">
            <w:pPr>
              <w:spacing w:after="0" w:line="240" w:lineRule="auto"/>
            </w:pPr>
          </w:p>
        </w:tc>
        <w:tc>
          <w:tcPr>
            <w:tcW w:w="5400" w:type="dxa"/>
            <w:tcBorders>
              <w:bottom w:val="single" w:sz="4" w:space="0" w:color="auto"/>
              <w:right w:val="single" w:sz="4" w:space="0" w:color="auto"/>
            </w:tcBorders>
            <w:shd w:val="clear" w:color="auto" w:fill="D9D9D9" w:themeFill="background1" w:themeFillShade="D9"/>
          </w:tcPr>
          <w:p w:rsidR="00BB1935" w:rsidRPr="005C1D0E" w:rsidRDefault="00BB1935" w:rsidP="002A4B3A">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BB1935" w:rsidRPr="005C1D0E" w:rsidRDefault="00BB1935" w:rsidP="00C05088">
            <w:pPr>
              <w:spacing w:after="0" w:line="240" w:lineRule="auto"/>
              <w:ind w:left="360"/>
              <w:jc w:val="both"/>
              <w:rPr>
                <w:sz w:val="24"/>
                <w:szCs w:val="24"/>
              </w:rPr>
            </w:pPr>
          </w:p>
        </w:tc>
      </w:tr>
      <w:tr w:rsidR="0000695F" w:rsidRPr="005C6F86" w:rsidTr="0050741D">
        <w:trPr>
          <w:trHeight w:val="3014"/>
        </w:trPr>
        <w:tc>
          <w:tcPr>
            <w:tcW w:w="7200" w:type="dxa"/>
            <w:tcBorders>
              <w:top w:val="single" w:sz="4" w:space="0" w:color="auto"/>
              <w:left w:val="single" w:sz="4" w:space="0" w:color="auto"/>
              <w:bottom w:val="single" w:sz="4" w:space="0" w:color="auto"/>
            </w:tcBorders>
          </w:tcPr>
          <w:p w:rsidR="0000695F" w:rsidRDefault="0000695F" w:rsidP="00AE5A01">
            <w:pPr>
              <w:numPr>
                <w:ilvl w:val="0"/>
                <w:numId w:val="3"/>
              </w:numPr>
              <w:rPr>
                <w:b/>
                <w:bCs/>
                <w:sz w:val="24"/>
                <w:szCs w:val="24"/>
              </w:rPr>
            </w:pPr>
            <w:r>
              <w:t>A seated face-to-face interview or meeting between an interviewer and an individual client who is determined not job-ready from an Assessment Interview or Counseling.  Purpose:  to develop a plan to improve the client’s employability by addressing identified barriers to employment, thereby increasing opportunities for securing self-sufficient employment, a job or a better job.  Employability plans are documented in Delaware JobLink.</w:t>
            </w:r>
          </w:p>
        </w:tc>
        <w:tc>
          <w:tcPr>
            <w:tcW w:w="5400" w:type="dxa"/>
            <w:tcBorders>
              <w:top w:val="single" w:sz="4" w:space="0" w:color="auto"/>
              <w:bottom w:val="single" w:sz="4" w:space="0" w:color="auto"/>
              <w:right w:val="single" w:sz="4" w:space="0" w:color="auto"/>
            </w:tcBorders>
          </w:tcPr>
          <w:p w:rsidR="0000695F" w:rsidRDefault="0000695F" w:rsidP="006560D3">
            <w:pPr>
              <w:spacing w:after="0" w:line="240" w:lineRule="auto"/>
              <w:rPr>
                <w:b/>
              </w:rPr>
            </w:pPr>
          </w:p>
          <w:p w:rsidR="0085522F" w:rsidRDefault="0085522F" w:rsidP="002A4B3A">
            <w:pPr>
              <w:spacing w:after="0" w:line="240" w:lineRule="auto"/>
              <w:jc w:val="center"/>
              <w:rPr>
                <w:b/>
              </w:rPr>
            </w:pPr>
          </w:p>
          <w:p w:rsidR="0085522F" w:rsidRDefault="0085522F" w:rsidP="002A4B3A">
            <w:pPr>
              <w:spacing w:after="0" w:line="240" w:lineRule="auto"/>
              <w:jc w:val="center"/>
              <w:rPr>
                <w:b/>
              </w:rPr>
            </w:pPr>
          </w:p>
          <w:p w:rsidR="0000695F" w:rsidRDefault="0000695F" w:rsidP="002A4B3A">
            <w:pPr>
              <w:spacing w:after="0" w:line="240" w:lineRule="auto"/>
              <w:jc w:val="center"/>
              <w:rPr>
                <w:b/>
              </w:rPr>
            </w:pPr>
            <w:r w:rsidRPr="00ED2E7F">
              <w:rPr>
                <w:b/>
              </w:rPr>
              <w:t>ASSESSMENT – Employability Planning</w:t>
            </w:r>
          </w:p>
          <w:p w:rsidR="0000695F" w:rsidRPr="005C1D0E" w:rsidRDefault="0000695F" w:rsidP="006560D3">
            <w:pPr>
              <w:spacing w:after="0" w:line="240" w:lineRule="auto"/>
              <w:rPr>
                <w:b/>
                <w:sz w:val="24"/>
                <w:szCs w:val="24"/>
              </w:rPr>
            </w:pPr>
          </w:p>
          <w:p w:rsidR="0000695F" w:rsidRPr="006356E4" w:rsidRDefault="0000695F" w:rsidP="0050741D">
            <w:pPr>
              <w:spacing w:after="0" w:line="240" w:lineRule="auto"/>
              <w:jc w:val="center"/>
              <w:rPr>
                <w:b/>
              </w:rPr>
            </w:pPr>
          </w:p>
        </w:tc>
      </w:tr>
      <w:tr w:rsidR="00BB1935" w:rsidRPr="005C6F86" w:rsidTr="00932F93">
        <w:trPr>
          <w:trHeight w:val="3180"/>
        </w:trPr>
        <w:tc>
          <w:tcPr>
            <w:tcW w:w="7200" w:type="dxa"/>
            <w:tcBorders>
              <w:left w:val="single" w:sz="4" w:space="0" w:color="auto"/>
              <w:bottom w:val="single" w:sz="4" w:space="0" w:color="auto"/>
            </w:tcBorders>
          </w:tcPr>
          <w:p w:rsidR="00BB1935" w:rsidRPr="00932F93" w:rsidRDefault="0000695F" w:rsidP="00AE5A01">
            <w:pPr>
              <w:numPr>
                <w:ilvl w:val="0"/>
                <w:numId w:val="3"/>
              </w:numPr>
            </w:pPr>
            <w:r>
              <w:t>A seated face-to-face interview or meeting between an interviewer and an individual client.  Purpose:  to assess and document the client’s employability for a job or for a better job.  Assessment includes, but is not limited to, gathering and analyzing information about the client’s work history, education, interests, supportive service needs, barriers to employment, and eligibility for services.  The results of this analysis are further analyzed in relationship to current labor market conditions.  The result is an assessment of the client’s employability.  After the client is assessed, he/she may be referred to other services or continue to receive job-search assistance from the Labor Exchange program.</w:t>
            </w:r>
            <w:r w:rsidR="00DE3BD8">
              <w:t xml:space="preserve"> Only occurs after registration and LE Orientation.</w:t>
            </w:r>
          </w:p>
        </w:tc>
        <w:tc>
          <w:tcPr>
            <w:tcW w:w="5400" w:type="dxa"/>
            <w:tcBorders>
              <w:top w:val="single" w:sz="4" w:space="0" w:color="auto"/>
              <w:right w:val="single" w:sz="4" w:space="0" w:color="auto"/>
            </w:tcBorders>
          </w:tcPr>
          <w:p w:rsidR="00FA66DC" w:rsidRDefault="00FA66DC" w:rsidP="006560D3">
            <w:pPr>
              <w:spacing w:after="0" w:line="240" w:lineRule="auto"/>
              <w:rPr>
                <w:b/>
              </w:rPr>
            </w:pPr>
          </w:p>
          <w:p w:rsidR="0085522F" w:rsidRDefault="0085522F" w:rsidP="002A4B3A">
            <w:pPr>
              <w:spacing w:after="0" w:line="240" w:lineRule="auto"/>
              <w:jc w:val="center"/>
              <w:rPr>
                <w:b/>
              </w:rPr>
            </w:pPr>
          </w:p>
          <w:p w:rsidR="0085522F" w:rsidRDefault="0085522F" w:rsidP="002A4B3A">
            <w:pPr>
              <w:spacing w:after="0" w:line="240" w:lineRule="auto"/>
              <w:jc w:val="center"/>
              <w:rPr>
                <w:b/>
              </w:rPr>
            </w:pPr>
          </w:p>
          <w:p w:rsidR="0085522F" w:rsidRDefault="0085522F" w:rsidP="002A4B3A">
            <w:pPr>
              <w:spacing w:after="0" w:line="240" w:lineRule="auto"/>
              <w:jc w:val="center"/>
              <w:rPr>
                <w:b/>
              </w:rPr>
            </w:pPr>
          </w:p>
          <w:p w:rsidR="0085522F" w:rsidRDefault="0085522F" w:rsidP="002A4B3A">
            <w:pPr>
              <w:spacing w:after="0" w:line="240" w:lineRule="auto"/>
              <w:jc w:val="center"/>
              <w:rPr>
                <w:b/>
              </w:rPr>
            </w:pPr>
          </w:p>
          <w:p w:rsidR="00BB1935" w:rsidRDefault="0000695F" w:rsidP="002A4B3A">
            <w:pPr>
              <w:spacing w:after="0" w:line="240" w:lineRule="auto"/>
              <w:jc w:val="center"/>
              <w:rPr>
                <w:b/>
              </w:rPr>
            </w:pPr>
            <w:r w:rsidRPr="00093B1D">
              <w:rPr>
                <w:b/>
              </w:rPr>
              <w:t>ASSESSMENT INTERVIEW</w:t>
            </w:r>
          </w:p>
          <w:p w:rsidR="00ED2E7F" w:rsidRPr="005C1D0E" w:rsidRDefault="00ED2E7F" w:rsidP="002A4B3A">
            <w:pPr>
              <w:spacing w:after="0" w:line="240" w:lineRule="auto"/>
              <w:jc w:val="center"/>
              <w:rPr>
                <w:b/>
                <w:sz w:val="24"/>
                <w:szCs w:val="24"/>
              </w:rPr>
            </w:pPr>
          </w:p>
        </w:tc>
      </w:tr>
    </w:tbl>
    <w:p w:rsidR="0000695F" w:rsidRDefault="0000695F" w:rsidP="00BB1935">
      <w:pPr>
        <w:tabs>
          <w:tab w:val="left" w:pos="2190"/>
        </w:tabs>
      </w:pPr>
    </w:p>
    <w:p w:rsidR="00500265" w:rsidRDefault="00500265" w:rsidP="00BB1935">
      <w:pPr>
        <w:tabs>
          <w:tab w:val="left" w:pos="2190"/>
        </w:tabs>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0"/>
        <w:gridCol w:w="5400"/>
      </w:tblGrid>
      <w:tr w:rsidR="0000695F" w:rsidRPr="005C1D0E" w:rsidTr="00132914">
        <w:trPr>
          <w:trHeight w:val="450"/>
        </w:trPr>
        <w:tc>
          <w:tcPr>
            <w:tcW w:w="7200" w:type="dxa"/>
            <w:tcBorders>
              <w:left w:val="single" w:sz="4" w:space="0" w:color="auto"/>
              <w:bottom w:val="single" w:sz="4" w:space="0" w:color="auto"/>
            </w:tcBorders>
            <w:shd w:val="clear" w:color="auto" w:fill="D9D9D9" w:themeFill="background1" w:themeFillShade="D9"/>
          </w:tcPr>
          <w:p w:rsidR="0000695F" w:rsidRPr="005C1D0E" w:rsidRDefault="0000695F" w:rsidP="008950D5">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00695F" w:rsidRPr="00BB1935" w:rsidRDefault="0000695F" w:rsidP="008950D5">
            <w:pPr>
              <w:spacing w:after="0" w:line="240" w:lineRule="auto"/>
            </w:pPr>
          </w:p>
        </w:tc>
        <w:tc>
          <w:tcPr>
            <w:tcW w:w="5400" w:type="dxa"/>
            <w:tcBorders>
              <w:bottom w:val="single" w:sz="4" w:space="0" w:color="auto"/>
              <w:right w:val="single" w:sz="4" w:space="0" w:color="auto"/>
            </w:tcBorders>
            <w:shd w:val="clear" w:color="auto" w:fill="D9D9D9" w:themeFill="background1" w:themeFillShade="D9"/>
          </w:tcPr>
          <w:p w:rsidR="0000695F" w:rsidRPr="005C1D0E" w:rsidRDefault="0000695F" w:rsidP="008950D5">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00695F" w:rsidRPr="005C1D0E" w:rsidRDefault="0000695F" w:rsidP="008950D5">
            <w:pPr>
              <w:spacing w:after="0" w:line="240" w:lineRule="auto"/>
              <w:ind w:left="360"/>
              <w:jc w:val="both"/>
              <w:rPr>
                <w:sz w:val="24"/>
                <w:szCs w:val="24"/>
              </w:rPr>
            </w:pPr>
          </w:p>
        </w:tc>
      </w:tr>
      <w:tr w:rsidR="0000695F" w:rsidRPr="005C1D0E" w:rsidTr="00132914">
        <w:trPr>
          <w:trHeight w:val="70"/>
        </w:trPr>
        <w:tc>
          <w:tcPr>
            <w:tcW w:w="7200" w:type="dxa"/>
            <w:tcBorders>
              <w:top w:val="single" w:sz="4" w:space="0" w:color="auto"/>
              <w:left w:val="single" w:sz="4" w:space="0" w:color="auto"/>
              <w:bottom w:val="single" w:sz="4" w:space="0" w:color="000000"/>
            </w:tcBorders>
          </w:tcPr>
          <w:p w:rsidR="0000695F" w:rsidRDefault="0000695F" w:rsidP="00AE5A01">
            <w:pPr>
              <w:numPr>
                <w:ilvl w:val="0"/>
                <w:numId w:val="3"/>
              </w:numPr>
            </w:pPr>
            <w:r>
              <w:t>An interview or meeting, between an interviewer and an individual client or group of clients.  Purpose: to provide a wide range of information, materials, suggestions, and advice, intended to assist in career-related decisions regarding employment and training opportunities.  Career Guidance focuses on information and activities related to exploring occupational choices: requirements of various jobs in terms of responsibilities, skills, knowledge, abilities, pay, and job location.</w:t>
            </w:r>
          </w:p>
          <w:p w:rsidR="0000695F" w:rsidRPr="00A52CCE" w:rsidRDefault="0000695F" w:rsidP="008950D5">
            <w:pPr>
              <w:rPr>
                <w:i/>
              </w:rPr>
            </w:pPr>
            <w:r w:rsidRPr="00A52CCE">
              <w:rPr>
                <w:i/>
              </w:rPr>
              <w:t>Career Guidance is distinguished from Job Search Workshop and Individual counseling by scope and focus.  Job Search Workshops are broader in scope and focus on job search strategies and techniques, although they may include a Career Guidance section.  Individual counseling is an individual, in-depth activity that may focus on the specific client’s lack of educational achievement and/or basic skills proficiency, poor or erratic employment history, family problems, or other factors precluding full employment.</w:t>
            </w:r>
          </w:p>
          <w:p w:rsidR="00FA66DC" w:rsidRDefault="00FA66DC" w:rsidP="008950D5">
            <w:pPr>
              <w:rPr>
                <w:sz w:val="24"/>
                <w:szCs w:val="24"/>
              </w:rPr>
            </w:pPr>
          </w:p>
          <w:p w:rsidR="006C4952" w:rsidRDefault="006C4952" w:rsidP="008950D5">
            <w:pPr>
              <w:rPr>
                <w:sz w:val="24"/>
                <w:szCs w:val="24"/>
              </w:rPr>
            </w:pPr>
          </w:p>
          <w:p w:rsidR="00FA66DC" w:rsidRDefault="00FA66DC" w:rsidP="008950D5">
            <w:pPr>
              <w:rPr>
                <w:sz w:val="24"/>
                <w:szCs w:val="24"/>
              </w:rPr>
            </w:pPr>
          </w:p>
          <w:p w:rsidR="00FA66DC" w:rsidRPr="00932F93" w:rsidRDefault="00FA66DC" w:rsidP="008950D5">
            <w:pPr>
              <w:rPr>
                <w:sz w:val="24"/>
                <w:szCs w:val="24"/>
              </w:rPr>
            </w:pPr>
          </w:p>
        </w:tc>
        <w:tc>
          <w:tcPr>
            <w:tcW w:w="5400" w:type="dxa"/>
            <w:tcBorders>
              <w:top w:val="single" w:sz="4" w:space="0" w:color="auto"/>
              <w:bottom w:val="single" w:sz="4" w:space="0" w:color="000000"/>
              <w:right w:val="single" w:sz="4" w:space="0" w:color="auto"/>
            </w:tcBorders>
          </w:tcPr>
          <w:p w:rsidR="0000695F" w:rsidRPr="005C1D0E" w:rsidRDefault="0000695F" w:rsidP="008950D5">
            <w:pPr>
              <w:spacing w:after="0" w:line="240" w:lineRule="auto"/>
              <w:rPr>
                <w:b/>
                <w:sz w:val="24"/>
                <w:szCs w:val="24"/>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00695F" w:rsidRDefault="0000695F" w:rsidP="008950D5">
            <w:pPr>
              <w:spacing w:after="0" w:line="240" w:lineRule="auto"/>
              <w:jc w:val="center"/>
              <w:rPr>
                <w:b/>
              </w:rPr>
            </w:pPr>
            <w:r w:rsidRPr="00093B1D">
              <w:rPr>
                <w:b/>
              </w:rPr>
              <w:t>CAREER GUIDANCE</w:t>
            </w:r>
          </w:p>
          <w:p w:rsidR="0000695F" w:rsidRPr="005C1D0E" w:rsidRDefault="0000695F" w:rsidP="008950D5">
            <w:pPr>
              <w:spacing w:after="0" w:line="240" w:lineRule="auto"/>
              <w:ind w:left="720"/>
              <w:rPr>
                <w:sz w:val="24"/>
                <w:szCs w:val="24"/>
              </w:rPr>
            </w:pPr>
          </w:p>
          <w:p w:rsidR="0000695F" w:rsidRPr="005C1D0E" w:rsidRDefault="0000695F" w:rsidP="008950D5">
            <w:pPr>
              <w:pStyle w:val="ListParagraph"/>
              <w:spacing w:after="0" w:line="240" w:lineRule="auto"/>
              <w:rPr>
                <w:sz w:val="24"/>
                <w:szCs w:val="24"/>
              </w:rPr>
            </w:pPr>
          </w:p>
          <w:p w:rsidR="0000695F" w:rsidRPr="005C1D0E" w:rsidRDefault="0000695F" w:rsidP="008950D5">
            <w:pPr>
              <w:ind w:left="360"/>
              <w:jc w:val="both"/>
              <w:rPr>
                <w:b/>
                <w:sz w:val="24"/>
                <w:szCs w:val="24"/>
              </w:rPr>
            </w:pPr>
          </w:p>
        </w:tc>
      </w:tr>
      <w:tr w:rsidR="0000695F" w:rsidRPr="005C1D0E" w:rsidTr="00132914">
        <w:trPr>
          <w:trHeight w:val="395"/>
        </w:trPr>
        <w:tc>
          <w:tcPr>
            <w:tcW w:w="7200" w:type="dxa"/>
            <w:tcBorders>
              <w:left w:val="single" w:sz="4" w:space="0" w:color="auto"/>
              <w:bottom w:val="single" w:sz="4" w:space="0" w:color="auto"/>
            </w:tcBorders>
            <w:shd w:val="clear" w:color="auto" w:fill="D9D9D9" w:themeFill="background1" w:themeFillShade="D9"/>
          </w:tcPr>
          <w:p w:rsidR="002A4B3A" w:rsidRDefault="002A4B3A" w:rsidP="008950D5">
            <w:pPr>
              <w:spacing w:after="0" w:line="240" w:lineRule="auto"/>
              <w:jc w:val="center"/>
              <w:rPr>
                <w:b/>
                <w:bCs/>
                <w:sz w:val="24"/>
                <w:szCs w:val="24"/>
              </w:rPr>
            </w:pPr>
          </w:p>
          <w:p w:rsidR="0000695F" w:rsidRPr="005C1D0E" w:rsidRDefault="0000695F" w:rsidP="008950D5">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00695F" w:rsidRPr="00BB1935" w:rsidRDefault="0000695F" w:rsidP="008950D5">
            <w:pPr>
              <w:spacing w:after="0" w:line="240" w:lineRule="auto"/>
              <w:jc w:val="center"/>
            </w:pPr>
          </w:p>
        </w:tc>
        <w:tc>
          <w:tcPr>
            <w:tcW w:w="5400" w:type="dxa"/>
            <w:tcBorders>
              <w:top w:val="single" w:sz="4" w:space="0" w:color="auto"/>
              <w:right w:val="single" w:sz="4" w:space="0" w:color="auto"/>
            </w:tcBorders>
            <w:shd w:val="clear" w:color="auto" w:fill="D9D9D9" w:themeFill="background1" w:themeFillShade="D9"/>
          </w:tcPr>
          <w:p w:rsidR="00FA66DC" w:rsidRDefault="00FA66DC" w:rsidP="008950D5">
            <w:pPr>
              <w:spacing w:after="0" w:line="240" w:lineRule="auto"/>
              <w:rPr>
                <w:b/>
                <w:sz w:val="24"/>
                <w:szCs w:val="24"/>
              </w:rPr>
            </w:pPr>
          </w:p>
          <w:p w:rsidR="0000695F" w:rsidRPr="005C1D0E" w:rsidRDefault="0000695F" w:rsidP="008950D5">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00695F" w:rsidRPr="005C1D0E" w:rsidRDefault="0000695F" w:rsidP="008950D5">
            <w:pPr>
              <w:spacing w:after="0" w:line="240" w:lineRule="auto"/>
              <w:ind w:left="360"/>
              <w:jc w:val="both"/>
              <w:rPr>
                <w:sz w:val="24"/>
                <w:szCs w:val="24"/>
              </w:rPr>
            </w:pPr>
          </w:p>
        </w:tc>
      </w:tr>
      <w:tr w:rsidR="0000695F" w:rsidRPr="005C1D0E" w:rsidTr="00132914">
        <w:trPr>
          <w:trHeight w:val="3014"/>
        </w:trPr>
        <w:tc>
          <w:tcPr>
            <w:tcW w:w="7200" w:type="dxa"/>
            <w:tcBorders>
              <w:left w:val="single" w:sz="4" w:space="0" w:color="auto"/>
            </w:tcBorders>
          </w:tcPr>
          <w:p w:rsidR="0000695F" w:rsidRDefault="0000695F" w:rsidP="00AE5A01">
            <w:pPr>
              <w:numPr>
                <w:ilvl w:val="0"/>
                <w:numId w:val="3"/>
              </w:numPr>
            </w:pPr>
            <w:r>
              <w:t>In the participant Case Details, there is a section the staff member and client need to discuss to include: occupational assessments and career research, justification for employment goal/s, justification for vocational goal/s, client strengths, plan for overcoming identified barriers, assistive technology needs for achieving goal/s, client responsibilities and agency responsibilities, economic need statement and planning, required supportive services  during active past, post employment needs, client involvement statement, client progress review and additional notes.</w:t>
            </w:r>
          </w:p>
          <w:p w:rsidR="0000695F" w:rsidRDefault="0000695F" w:rsidP="008950D5">
            <w:pPr>
              <w:spacing w:after="0" w:line="240" w:lineRule="auto"/>
              <w:rPr>
                <w:b/>
                <w:bCs/>
                <w:sz w:val="24"/>
                <w:szCs w:val="24"/>
              </w:rPr>
            </w:pPr>
          </w:p>
        </w:tc>
        <w:tc>
          <w:tcPr>
            <w:tcW w:w="5400" w:type="dxa"/>
            <w:tcBorders>
              <w:top w:val="single" w:sz="4" w:space="0" w:color="auto"/>
              <w:bottom w:val="single" w:sz="4" w:space="0" w:color="auto"/>
              <w:right w:val="single" w:sz="4" w:space="0" w:color="auto"/>
            </w:tcBorders>
          </w:tcPr>
          <w:p w:rsidR="00862702" w:rsidRDefault="00862702"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00695F" w:rsidRDefault="0000695F" w:rsidP="008950D5">
            <w:pPr>
              <w:spacing w:after="0" w:line="240" w:lineRule="auto"/>
              <w:jc w:val="center"/>
              <w:rPr>
                <w:b/>
              </w:rPr>
            </w:pPr>
            <w:r w:rsidRPr="00093B1D">
              <w:rPr>
                <w:b/>
              </w:rPr>
              <w:t xml:space="preserve">INDIVIDUAL EMPLOYABILITY </w:t>
            </w:r>
            <w:r w:rsidR="00ED2E7F" w:rsidRPr="00093B1D">
              <w:rPr>
                <w:b/>
              </w:rPr>
              <w:t>PLAN</w:t>
            </w:r>
            <w:r w:rsidR="007F3DE7">
              <w:rPr>
                <w:b/>
              </w:rPr>
              <w:t xml:space="preserve"> </w:t>
            </w:r>
            <w:r w:rsidR="007F3DE7" w:rsidRPr="00093B1D">
              <w:rPr>
                <w:b/>
              </w:rPr>
              <w:t>DEVELOPMENT</w:t>
            </w:r>
          </w:p>
          <w:p w:rsidR="00ED2E7F" w:rsidRPr="005C1D0E" w:rsidRDefault="00ED2E7F" w:rsidP="008950D5">
            <w:pPr>
              <w:spacing w:after="0" w:line="240" w:lineRule="auto"/>
              <w:jc w:val="center"/>
              <w:rPr>
                <w:b/>
                <w:sz w:val="24"/>
                <w:szCs w:val="24"/>
              </w:rPr>
            </w:pPr>
          </w:p>
        </w:tc>
      </w:tr>
      <w:tr w:rsidR="00AE0793" w:rsidRPr="005C1D0E" w:rsidTr="00132914">
        <w:trPr>
          <w:trHeight w:val="485"/>
        </w:trPr>
        <w:tc>
          <w:tcPr>
            <w:tcW w:w="7200" w:type="dxa"/>
            <w:tcBorders>
              <w:left w:val="single" w:sz="4" w:space="0" w:color="auto"/>
            </w:tcBorders>
          </w:tcPr>
          <w:p w:rsidR="00FA66DC" w:rsidRPr="00460087" w:rsidRDefault="00AE0793" w:rsidP="00AE5A01">
            <w:pPr>
              <w:numPr>
                <w:ilvl w:val="0"/>
                <w:numId w:val="3"/>
              </w:numPr>
              <w:rPr>
                <w:rFonts w:asciiTheme="minorHAnsi" w:hAnsiTheme="minorHAnsi"/>
                <w:i/>
              </w:rPr>
            </w:pPr>
            <w:r w:rsidRPr="00460087">
              <w:rPr>
                <w:rFonts w:asciiTheme="minorHAnsi" w:hAnsiTheme="minorHAnsi"/>
              </w:rPr>
              <w:t xml:space="preserve">Received </w:t>
            </w:r>
            <w:r w:rsidRPr="00460087">
              <w:rPr>
                <w:rFonts w:asciiTheme="minorHAnsi" w:hAnsiTheme="minorHAnsi" w:cs="Arial"/>
                <w:i/>
                <w:iCs/>
                <w:sz w:val="21"/>
                <w:szCs w:val="21"/>
              </w:rPr>
              <w:t xml:space="preserve">services </w:t>
            </w:r>
            <w:r w:rsidRPr="00460087">
              <w:rPr>
                <w:rFonts w:asciiTheme="minorHAnsi" w:hAnsiTheme="minorHAnsi" w:cs="Arial"/>
                <w:iCs/>
                <w:sz w:val="21"/>
                <w:szCs w:val="21"/>
              </w:rPr>
              <w:t>that</w:t>
            </w:r>
            <w:r w:rsidRPr="00460087">
              <w:rPr>
                <w:rFonts w:asciiTheme="minorHAnsi" w:hAnsiTheme="minorHAnsi"/>
              </w:rPr>
              <w:t xml:space="preserve"> help the individual to be successful in their</w:t>
            </w:r>
            <w:r w:rsidRPr="00460087">
              <w:rPr>
                <w:rFonts w:asciiTheme="minorHAnsi" w:hAnsiTheme="minorHAnsi" w:cs="Courier New"/>
                <w:b/>
                <w:bCs/>
                <w:sz w:val="24"/>
                <w:szCs w:val="24"/>
              </w:rPr>
              <w:t xml:space="preserve"> </w:t>
            </w:r>
            <w:r w:rsidRPr="00460087">
              <w:rPr>
                <w:rFonts w:asciiTheme="minorHAnsi" w:hAnsiTheme="minorHAnsi"/>
              </w:rPr>
              <w:t xml:space="preserve">job hunting.   May include, but is not limited to: Job Search Planning, Job Finding Club, and Job Search Workshops.  </w:t>
            </w:r>
            <w:r w:rsidRPr="00460087">
              <w:rPr>
                <w:rFonts w:asciiTheme="minorHAnsi" w:hAnsiTheme="minorHAnsi"/>
                <w:i/>
              </w:rPr>
              <w:t>{</w:t>
            </w:r>
            <w:r w:rsidRPr="00460087">
              <w:rPr>
                <w:rFonts w:asciiTheme="minorHAnsi" w:hAnsiTheme="minorHAnsi"/>
                <w:i/>
                <w:u w:val="single"/>
              </w:rPr>
              <w:t>Job Search Planning</w:t>
            </w:r>
            <w:r w:rsidRPr="00460087">
              <w:rPr>
                <w:rFonts w:asciiTheme="minorHAnsi" w:hAnsiTheme="minorHAnsi"/>
                <w:i/>
              </w:rPr>
              <w:t xml:space="preserve"> – Development of a plan (not necessarily a written plan) that includes the necessary steps and timetables to achieve employment in specific occupational, industry, or geographic area.}  </w:t>
            </w:r>
            <w:r w:rsidRPr="00460087">
              <w:rPr>
                <w:rFonts w:asciiTheme="minorHAnsi" w:hAnsiTheme="minorHAnsi"/>
                <w:i/>
                <w:u w:val="single"/>
              </w:rPr>
              <w:t>{Job Finding Clubs</w:t>
            </w:r>
            <w:r w:rsidRPr="00460087">
              <w:rPr>
                <w:rFonts w:asciiTheme="minorHAnsi" w:hAnsiTheme="minorHAnsi"/>
                <w:i/>
              </w:rPr>
              <w:t xml:space="preserve"> – have all the elements of the ES Job Search Workshop, plus a period of structured application where participants attempt to obtain jobs.}{</w:t>
            </w:r>
            <w:r w:rsidRPr="00460087">
              <w:rPr>
                <w:rFonts w:asciiTheme="minorHAnsi" w:hAnsiTheme="minorHAnsi"/>
                <w:i/>
                <w:u w:val="single"/>
              </w:rPr>
              <w:t>Job Search Workshops</w:t>
            </w:r>
            <w:r w:rsidRPr="00460087">
              <w:rPr>
                <w:rFonts w:asciiTheme="minorHAnsi" w:hAnsiTheme="minorHAnsi"/>
                <w:i/>
              </w:rPr>
              <w:t>-An organized activity that provides instructions on resume writing, application preparation, interviewing skills, and/or job lead development}.</w:t>
            </w:r>
            <w:r w:rsidR="00ED6AB8" w:rsidRPr="00460087">
              <w:rPr>
                <w:rFonts w:asciiTheme="minorHAnsi" w:hAnsiTheme="minorHAnsi"/>
                <w:i/>
              </w:rPr>
              <w:t xml:space="preserve"> </w:t>
            </w:r>
            <w:r w:rsidR="00C23760" w:rsidRPr="00460087">
              <w:rPr>
                <w:rFonts w:asciiTheme="minorHAnsi" w:hAnsiTheme="minorHAnsi"/>
                <w:b/>
              </w:rPr>
              <w:t>This should also be used for profiling clients who are currently active with RES.</w:t>
            </w:r>
            <w:r w:rsidR="00C23760" w:rsidRPr="00460087">
              <w:rPr>
                <w:rFonts w:asciiTheme="minorHAnsi" w:hAnsiTheme="minorHAnsi"/>
              </w:rPr>
              <w:t xml:space="preserve"> </w:t>
            </w:r>
          </w:p>
        </w:tc>
        <w:tc>
          <w:tcPr>
            <w:tcW w:w="5400" w:type="dxa"/>
            <w:tcBorders>
              <w:top w:val="single" w:sz="4" w:space="0" w:color="auto"/>
              <w:bottom w:val="single" w:sz="4" w:space="0" w:color="auto"/>
              <w:right w:val="single" w:sz="4" w:space="0" w:color="auto"/>
            </w:tcBorders>
          </w:tcPr>
          <w:p w:rsidR="00862702" w:rsidRDefault="00862702"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AE0793" w:rsidRPr="00093B1D" w:rsidRDefault="00AE0793" w:rsidP="008950D5">
            <w:pPr>
              <w:spacing w:after="0" w:line="240" w:lineRule="auto"/>
              <w:jc w:val="center"/>
              <w:rPr>
                <w:b/>
              </w:rPr>
            </w:pPr>
            <w:r w:rsidRPr="00093B1D">
              <w:rPr>
                <w:b/>
              </w:rPr>
              <w:t>JOB SEARCH ASSISTANCE</w:t>
            </w:r>
          </w:p>
        </w:tc>
      </w:tr>
      <w:tr w:rsidR="00862702" w:rsidRPr="005C1D0E" w:rsidTr="00132914">
        <w:trPr>
          <w:trHeight w:val="755"/>
        </w:trPr>
        <w:tc>
          <w:tcPr>
            <w:tcW w:w="7200" w:type="dxa"/>
            <w:tcBorders>
              <w:left w:val="single" w:sz="4" w:space="0" w:color="auto"/>
            </w:tcBorders>
            <w:shd w:val="clear" w:color="auto" w:fill="D9D9D9" w:themeFill="background1" w:themeFillShade="D9"/>
          </w:tcPr>
          <w:p w:rsidR="00862702" w:rsidRPr="005C1D0E" w:rsidRDefault="00862702" w:rsidP="008950D5">
            <w:pPr>
              <w:spacing w:after="0" w:line="240" w:lineRule="auto"/>
              <w:jc w:val="center"/>
              <w:rPr>
                <w:b/>
                <w:bCs/>
                <w:sz w:val="24"/>
                <w:szCs w:val="24"/>
              </w:rPr>
            </w:pPr>
            <w:r>
              <w:rPr>
                <w:b/>
                <w:bCs/>
                <w:sz w:val="24"/>
                <w:szCs w:val="24"/>
              </w:rPr>
              <w:lastRenderedPageBreak/>
              <w:t>E</w:t>
            </w:r>
            <w:r w:rsidRPr="005C1D0E">
              <w:rPr>
                <w:b/>
                <w:bCs/>
                <w:sz w:val="24"/>
                <w:szCs w:val="24"/>
              </w:rPr>
              <w:t>mployment Services (Labor Exchange)</w:t>
            </w:r>
            <w:r>
              <w:rPr>
                <w:b/>
                <w:bCs/>
                <w:sz w:val="24"/>
                <w:szCs w:val="24"/>
              </w:rPr>
              <w:t xml:space="preserve"> Functions</w:t>
            </w:r>
            <w:r w:rsidRPr="005C1D0E">
              <w:rPr>
                <w:b/>
                <w:bCs/>
                <w:sz w:val="24"/>
                <w:szCs w:val="24"/>
              </w:rPr>
              <w:t>:</w:t>
            </w:r>
          </w:p>
          <w:p w:rsidR="00862702" w:rsidRPr="00BB1935" w:rsidRDefault="00862702" w:rsidP="008950D5">
            <w:pPr>
              <w:spacing w:after="0" w:line="240" w:lineRule="auto"/>
            </w:pPr>
          </w:p>
        </w:tc>
        <w:tc>
          <w:tcPr>
            <w:tcW w:w="5400" w:type="dxa"/>
            <w:tcBorders>
              <w:top w:val="single" w:sz="4" w:space="0" w:color="auto"/>
              <w:bottom w:val="single" w:sz="4" w:space="0" w:color="auto"/>
              <w:right w:val="single" w:sz="4" w:space="0" w:color="auto"/>
            </w:tcBorders>
            <w:shd w:val="clear" w:color="auto" w:fill="D9D9D9" w:themeFill="background1" w:themeFillShade="D9"/>
          </w:tcPr>
          <w:p w:rsidR="00862702" w:rsidRPr="005C1D0E" w:rsidRDefault="00862702" w:rsidP="008950D5">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862702" w:rsidRPr="005C1D0E" w:rsidRDefault="00862702" w:rsidP="008950D5">
            <w:pPr>
              <w:spacing w:after="0" w:line="240" w:lineRule="auto"/>
              <w:ind w:left="360"/>
              <w:jc w:val="center"/>
              <w:rPr>
                <w:sz w:val="24"/>
                <w:szCs w:val="24"/>
              </w:rPr>
            </w:pPr>
          </w:p>
        </w:tc>
      </w:tr>
      <w:tr w:rsidR="00AE0793" w:rsidRPr="005C1D0E" w:rsidTr="00132914">
        <w:trPr>
          <w:trHeight w:val="1070"/>
        </w:trPr>
        <w:tc>
          <w:tcPr>
            <w:tcW w:w="7200" w:type="dxa"/>
            <w:tcBorders>
              <w:left w:val="single" w:sz="4" w:space="0" w:color="auto"/>
            </w:tcBorders>
          </w:tcPr>
          <w:p w:rsidR="00AE0793" w:rsidRDefault="00A77693" w:rsidP="00AE5A01">
            <w:pPr>
              <w:numPr>
                <w:ilvl w:val="0"/>
                <w:numId w:val="3"/>
              </w:numPr>
            </w:pPr>
            <w:r>
              <w:t>A referral to a job is the act of bringing to the attention of an employer</w:t>
            </w:r>
            <w:r w:rsidR="00DE3BD8">
              <w:t xml:space="preserve">, </w:t>
            </w:r>
            <w:r>
              <w:t>job seeker</w:t>
            </w:r>
            <w:r w:rsidR="006A64DB">
              <w:t>, or</w:t>
            </w:r>
            <w:r>
              <w:t xml:space="preserve"> group of registered job seekers who are available for a job and the record of such a referral.</w:t>
            </w:r>
            <w:r w:rsidR="00C23760">
              <w:t xml:space="preserve"> </w:t>
            </w:r>
          </w:p>
        </w:tc>
        <w:tc>
          <w:tcPr>
            <w:tcW w:w="5400" w:type="dxa"/>
            <w:tcBorders>
              <w:top w:val="single" w:sz="4" w:space="0" w:color="auto"/>
              <w:bottom w:val="single" w:sz="4" w:space="0" w:color="auto"/>
              <w:right w:val="single" w:sz="4" w:space="0" w:color="auto"/>
            </w:tcBorders>
          </w:tcPr>
          <w:p w:rsidR="001A2E71" w:rsidRDefault="001A2E71" w:rsidP="008950D5">
            <w:pPr>
              <w:spacing w:after="0" w:line="240" w:lineRule="auto"/>
              <w:jc w:val="center"/>
              <w:rPr>
                <w:b/>
              </w:rPr>
            </w:pPr>
          </w:p>
          <w:p w:rsidR="00AE0793" w:rsidRDefault="00A77693" w:rsidP="008950D5">
            <w:pPr>
              <w:spacing w:after="0" w:line="240" w:lineRule="auto"/>
              <w:jc w:val="center"/>
              <w:rPr>
                <w:b/>
              </w:rPr>
            </w:pPr>
            <w:r w:rsidRPr="00093B1D">
              <w:rPr>
                <w:b/>
              </w:rPr>
              <w:t>JOB REFERRAL</w:t>
            </w:r>
          </w:p>
          <w:p w:rsidR="00ED2E7F" w:rsidRPr="00093B1D" w:rsidRDefault="00ED2E7F" w:rsidP="008950D5">
            <w:pPr>
              <w:spacing w:after="0" w:line="240" w:lineRule="auto"/>
              <w:jc w:val="center"/>
              <w:rPr>
                <w:b/>
              </w:rPr>
            </w:pPr>
          </w:p>
        </w:tc>
      </w:tr>
      <w:tr w:rsidR="00A77693" w:rsidRPr="005C1D0E" w:rsidTr="00132914">
        <w:trPr>
          <w:trHeight w:val="1520"/>
        </w:trPr>
        <w:tc>
          <w:tcPr>
            <w:tcW w:w="7200" w:type="dxa"/>
            <w:tcBorders>
              <w:left w:val="single" w:sz="4" w:space="0" w:color="auto"/>
            </w:tcBorders>
          </w:tcPr>
          <w:p w:rsidR="00A77693" w:rsidRDefault="00A77693" w:rsidP="00AE5A01">
            <w:pPr>
              <w:numPr>
                <w:ilvl w:val="0"/>
                <w:numId w:val="3"/>
              </w:numPr>
            </w:pPr>
            <w:r>
              <w:t>The client is provided instruction on the content and format of resumes and cover letters and provided assistance in the development and production of them, included is the format for online and paper copies.</w:t>
            </w:r>
            <w:r w:rsidR="004A4262">
              <w:t xml:space="preserve"> </w:t>
            </w:r>
            <w:r w:rsidR="004A4262" w:rsidRPr="004A4262">
              <w:rPr>
                <w:b/>
              </w:rPr>
              <w:t>Also an automatic service at registration.</w:t>
            </w:r>
          </w:p>
          <w:p w:rsidR="00A77693" w:rsidRDefault="00A77693" w:rsidP="008950D5"/>
        </w:tc>
        <w:tc>
          <w:tcPr>
            <w:tcW w:w="5400" w:type="dxa"/>
            <w:tcBorders>
              <w:top w:val="single" w:sz="4" w:space="0" w:color="auto"/>
              <w:bottom w:val="single" w:sz="4" w:space="0" w:color="auto"/>
              <w:right w:val="single" w:sz="4" w:space="0" w:color="auto"/>
            </w:tcBorders>
          </w:tcPr>
          <w:p w:rsidR="001A2E71" w:rsidRDefault="001A2E71" w:rsidP="008950D5">
            <w:pPr>
              <w:spacing w:after="0" w:line="240" w:lineRule="auto"/>
              <w:jc w:val="center"/>
              <w:rPr>
                <w:b/>
              </w:rPr>
            </w:pPr>
          </w:p>
          <w:p w:rsidR="00A77693" w:rsidRPr="00093B1D" w:rsidRDefault="00A77693" w:rsidP="008950D5">
            <w:pPr>
              <w:spacing w:after="0" w:line="240" w:lineRule="auto"/>
              <w:jc w:val="center"/>
              <w:rPr>
                <w:b/>
              </w:rPr>
            </w:pPr>
            <w:r w:rsidRPr="00093B1D">
              <w:rPr>
                <w:b/>
              </w:rPr>
              <w:t>JOB SEARCH RESUME PREPARATION ASSISTANCE</w:t>
            </w:r>
          </w:p>
        </w:tc>
      </w:tr>
      <w:tr w:rsidR="00A77693" w:rsidRPr="005C1D0E" w:rsidTr="00132914">
        <w:trPr>
          <w:trHeight w:val="1520"/>
        </w:trPr>
        <w:tc>
          <w:tcPr>
            <w:tcW w:w="7200" w:type="dxa"/>
            <w:tcBorders>
              <w:left w:val="single" w:sz="4" w:space="0" w:color="auto"/>
            </w:tcBorders>
          </w:tcPr>
          <w:p w:rsidR="00A77693" w:rsidRDefault="00A77693" w:rsidP="00AE5A01">
            <w:pPr>
              <w:numPr>
                <w:ilvl w:val="0"/>
                <w:numId w:val="3"/>
              </w:numPr>
            </w:pPr>
            <w:r>
              <w:t>The client enters federally funded training following the interviewer’s referral to the training.  May include, but is not limited to: Job Corps, Native American, SCSEP, HUD, or VA’s training programs.</w:t>
            </w:r>
          </w:p>
          <w:p w:rsidR="00A77693" w:rsidRDefault="00A77693" w:rsidP="008950D5"/>
        </w:tc>
        <w:tc>
          <w:tcPr>
            <w:tcW w:w="5400" w:type="dxa"/>
            <w:tcBorders>
              <w:top w:val="single" w:sz="4" w:space="0" w:color="auto"/>
              <w:bottom w:val="single" w:sz="4" w:space="0" w:color="auto"/>
              <w:right w:val="single" w:sz="4" w:space="0" w:color="auto"/>
            </w:tcBorders>
          </w:tcPr>
          <w:p w:rsidR="001A2E71" w:rsidRDefault="001A2E71" w:rsidP="008950D5">
            <w:pPr>
              <w:spacing w:after="0" w:line="240" w:lineRule="auto"/>
              <w:jc w:val="center"/>
              <w:rPr>
                <w:b/>
              </w:rPr>
            </w:pPr>
          </w:p>
          <w:p w:rsidR="0085522F" w:rsidRDefault="0085522F" w:rsidP="008950D5">
            <w:pPr>
              <w:spacing w:after="0" w:line="240" w:lineRule="auto"/>
              <w:jc w:val="center"/>
              <w:rPr>
                <w:b/>
              </w:rPr>
            </w:pPr>
          </w:p>
          <w:p w:rsidR="00A77693" w:rsidRDefault="00A77693" w:rsidP="008950D5">
            <w:pPr>
              <w:spacing w:after="0" w:line="240" w:lineRule="auto"/>
              <w:jc w:val="center"/>
              <w:rPr>
                <w:b/>
              </w:rPr>
            </w:pPr>
            <w:r w:rsidRPr="00093B1D">
              <w:rPr>
                <w:b/>
              </w:rPr>
              <w:t>PLACED IN FEDERAL TRAINING</w:t>
            </w:r>
          </w:p>
          <w:p w:rsidR="00195E3F" w:rsidRPr="00093B1D" w:rsidRDefault="00195E3F" w:rsidP="008950D5">
            <w:pPr>
              <w:spacing w:after="0" w:line="240" w:lineRule="auto"/>
              <w:jc w:val="center"/>
              <w:rPr>
                <w:b/>
              </w:rPr>
            </w:pPr>
          </w:p>
        </w:tc>
      </w:tr>
      <w:tr w:rsidR="00A77693" w:rsidRPr="005C1D0E" w:rsidTr="00132914">
        <w:trPr>
          <w:trHeight w:val="1520"/>
        </w:trPr>
        <w:tc>
          <w:tcPr>
            <w:tcW w:w="7200" w:type="dxa"/>
            <w:tcBorders>
              <w:left w:val="single" w:sz="4" w:space="0" w:color="auto"/>
            </w:tcBorders>
          </w:tcPr>
          <w:p w:rsidR="00A77693" w:rsidRDefault="00A77693" w:rsidP="008950D5"/>
          <w:p w:rsidR="00A77693" w:rsidRDefault="00A77693" w:rsidP="00AE5A01">
            <w:pPr>
              <w:numPr>
                <w:ilvl w:val="0"/>
                <w:numId w:val="3"/>
              </w:numPr>
            </w:pPr>
            <w:r>
              <w:t xml:space="preserve">An interviewer refers a client to federally funded training.  May include, but is not limited to: Job Corps, Native American, </w:t>
            </w:r>
            <w:r w:rsidRPr="00D22248">
              <w:rPr>
                <w:b/>
              </w:rPr>
              <w:t>SCSEP</w:t>
            </w:r>
            <w:r w:rsidR="007A2114">
              <w:rPr>
                <w:b/>
              </w:rPr>
              <w:t xml:space="preserve"> </w:t>
            </w:r>
            <w:r w:rsidRPr="00D22248">
              <w:rPr>
                <w:b/>
              </w:rPr>
              <w:t>,</w:t>
            </w:r>
            <w:r w:rsidR="001C4344">
              <w:t xml:space="preserve"> HUD, or VA’s training programs</w:t>
            </w:r>
          </w:p>
          <w:p w:rsidR="00A77693" w:rsidRDefault="00A77693" w:rsidP="008950D5"/>
          <w:p w:rsidR="00FA66DC" w:rsidRDefault="00FA66DC" w:rsidP="008950D5"/>
        </w:tc>
        <w:tc>
          <w:tcPr>
            <w:tcW w:w="5400" w:type="dxa"/>
            <w:tcBorders>
              <w:top w:val="single" w:sz="4" w:space="0" w:color="auto"/>
              <w:bottom w:val="single" w:sz="4" w:space="0" w:color="auto"/>
              <w:right w:val="single" w:sz="4" w:space="0" w:color="auto"/>
            </w:tcBorders>
          </w:tcPr>
          <w:p w:rsidR="00A77693" w:rsidRDefault="00A77693" w:rsidP="008950D5">
            <w:pPr>
              <w:spacing w:after="0" w:line="240" w:lineRule="auto"/>
              <w:rPr>
                <w:b/>
              </w:rPr>
            </w:pPr>
          </w:p>
          <w:p w:rsidR="00A77693" w:rsidRDefault="00A77693" w:rsidP="008950D5">
            <w:pPr>
              <w:spacing w:after="0" w:line="240" w:lineRule="auto"/>
              <w:rPr>
                <w:b/>
              </w:rPr>
            </w:pPr>
          </w:p>
          <w:p w:rsidR="0085522F" w:rsidRDefault="0085522F" w:rsidP="008950D5">
            <w:pPr>
              <w:spacing w:after="0" w:line="240" w:lineRule="auto"/>
              <w:jc w:val="center"/>
              <w:rPr>
                <w:b/>
              </w:rPr>
            </w:pPr>
          </w:p>
          <w:p w:rsidR="00A77693" w:rsidRPr="00093B1D" w:rsidRDefault="00A77693" w:rsidP="008950D5">
            <w:pPr>
              <w:spacing w:after="0" w:line="240" w:lineRule="auto"/>
              <w:jc w:val="center"/>
              <w:rPr>
                <w:b/>
              </w:rPr>
            </w:pPr>
            <w:r w:rsidRPr="00093B1D">
              <w:rPr>
                <w:b/>
              </w:rPr>
              <w:t>REFERRAL TO FEDERAL TRAINING</w:t>
            </w:r>
          </w:p>
        </w:tc>
      </w:tr>
      <w:tr w:rsidR="00A77693" w:rsidRPr="005C1D0E" w:rsidTr="00132914">
        <w:trPr>
          <w:trHeight w:val="665"/>
        </w:trPr>
        <w:tc>
          <w:tcPr>
            <w:tcW w:w="7200" w:type="dxa"/>
            <w:tcBorders>
              <w:left w:val="single" w:sz="4" w:space="0" w:color="auto"/>
            </w:tcBorders>
            <w:shd w:val="clear" w:color="auto" w:fill="D9D9D9" w:themeFill="background1" w:themeFillShade="D9"/>
          </w:tcPr>
          <w:p w:rsidR="00A77693" w:rsidRPr="005C1D0E" w:rsidRDefault="00A77693" w:rsidP="008950D5">
            <w:pPr>
              <w:spacing w:after="0" w:line="240" w:lineRule="auto"/>
              <w:jc w:val="center"/>
              <w:rPr>
                <w:b/>
                <w:bCs/>
                <w:sz w:val="24"/>
                <w:szCs w:val="24"/>
              </w:rPr>
            </w:pPr>
            <w:r>
              <w:rPr>
                <w:b/>
                <w:bCs/>
                <w:sz w:val="24"/>
                <w:szCs w:val="24"/>
              </w:rPr>
              <w:lastRenderedPageBreak/>
              <w:t>E</w:t>
            </w:r>
            <w:r w:rsidRPr="005C1D0E">
              <w:rPr>
                <w:b/>
                <w:bCs/>
                <w:sz w:val="24"/>
                <w:szCs w:val="24"/>
              </w:rPr>
              <w:t>mployment Services (Labor Exchange)</w:t>
            </w:r>
            <w:r>
              <w:rPr>
                <w:b/>
                <w:bCs/>
                <w:sz w:val="24"/>
                <w:szCs w:val="24"/>
              </w:rPr>
              <w:t xml:space="preserve"> Functions</w:t>
            </w:r>
            <w:r w:rsidRPr="005C1D0E">
              <w:rPr>
                <w:b/>
                <w:bCs/>
                <w:sz w:val="24"/>
                <w:szCs w:val="24"/>
              </w:rPr>
              <w:t>:</w:t>
            </w:r>
          </w:p>
          <w:p w:rsidR="00A77693" w:rsidRPr="00BB1935" w:rsidRDefault="00A77693" w:rsidP="008950D5">
            <w:pPr>
              <w:spacing w:after="0" w:line="240" w:lineRule="auto"/>
            </w:pPr>
          </w:p>
        </w:tc>
        <w:tc>
          <w:tcPr>
            <w:tcW w:w="5400" w:type="dxa"/>
            <w:tcBorders>
              <w:top w:val="single" w:sz="4" w:space="0" w:color="auto"/>
              <w:bottom w:val="single" w:sz="4" w:space="0" w:color="auto"/>
              <w:right w:val="single" w:sz="4" w:space="0" w:color="auto"/>
            </w:tcBorders>
            <w:shd w:val="clear" w:color="auto" w:fill="D9D9D9" w:themeFill="background1" w:themeFillShade="D9"/>
          </w:tcPr>
          <w:p w:rsidR="00A77693" w:rsidRPr="005C1D0E" w:rsidRDefault="00A77693" w:rsidP="008950D5">
            <w:pPr>
              <w:spacing w:after="0" w:line="240" w:lineRule="auto"/>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A77693" w:rsidRPr="005C1D0E" w:rsidRDefault="00A77693" w:rsidP="008950D5">
            <w:pPr>
              <w:spacing w:after="0" w:line="240" w:lineRule="auto"/>
              <w:ind w:left="360"/>
              <w:jc w:val="both"/>
              <w:rPr>
                <w:sz w:val="24"/>
                <w:szCs w:val="24"/>
              </w:rPr>
            </w:pPr>
          </w:p>
        </w:tc>
      </w:tr>
      <w:tr w:rsidR="00A77693" w:rsidRPr="005C1D0E" w:rsidTr="00132914">
        <w:trPr>
          <w:trHeight w:val="1070"/>
        </w:trPr>
        <w:tc>
          <w:tcPr>
            <w:tcW w:w="7200" w:type="dxa"/>
            <w:tcBorders>
              <w:left w:val="single" w:sz="4" w:space="0" w:color="auto"/>
            </w:tcBorders>
            <w:shd w:val="clear" w:color="auto" w:fill="auto"/>
          </w:tcPr>
          <w:p w:rsidR="00A77693" w:rsidRPr="00DC2F6E" w:rsidRDefault="00A77693" w:rsidP="00AE5A01">
            <w:pPr>
              <w:numPr>
                <w:ilvl w:val="0"/>
                <w:numId w:val="3"/>
              </w:numPr>
            </w:pPr>
            <w:r>
              <w:t>A workshop and then a job club is for a client who chooses to attend and has a desire to secure employment and meets the WIA Adult or Dislocated Worker eligibility requirements.</w:t>
            </w:r>
          </w:p>
        </w:tc>
        <w:tc>
          <w:tcPr>
            <w:tcW w:w="5400" w:type="dxa"/>
            <w:tcBorders>
              <w:top w:val="single" w:sz="4" w:space="0" w:color="auto"/>
              <w:bottom w:val="single" w:sz="4" w:space="0" w:color="auto"/>
              <w:right w:val="single" w:sz="4" w:space="0" w:color="auto"/>
            </w:tcBorders>
            <w:shd w:val="clear" w:color="auto" w:fill="auto"/>
          </w:tcPr>
          <w:p w:rsidR="001A2E71" w:rsidRDefault="001A2E71" w:rsidP="008950D5">
            <w:pPr>
              <w:spacing w:after="0" w:line="240" w:lineRule="auto"/>
              <w:jc w:val="center"/>
              <w:rPr>
                <w:b/>
              </w:rPr>
            </w:pPr>
          </w:p>
          <w:p w:rsidR="00A77693" w:rsidRDefault="00A77693" w:rsidP="008950D5">
            <w:pPr>
              <w:spacing w:after="0" w:line="240" w:lineRule="auto"/>
              <w:jc w:val="center"/>
              <w:rPr>
                <w:b/>
                <w:strike/>
              </w:rPr>
            </w:pPr>
            <w:r w:rsidRPr="00A262A6">
              <w:rPr>
                <w:b/>
              </w:rPr>
              <w:t>REFERRAL TO INTENSIVE JOB SEARCH WORKSHOP</w:t>
            </w:r>
          </w:p>
          <w:p w:rsidR="00527B9D" w:rsidRPr="00527B9D" w:rsidRDefault="00527B9D" w:rsidP="008950D5">
            <w:pPr>
              <w:spacing w:after="0" w:line="240" w:lineRule="auto"/>
              <w:jc w:val="center"/>
              <w:rPr>
                <w:b/>
                <w:sz w:val="24"/>
                <w:szCs w:val="24"/>
              </w:rPr>
            </w:pPr>
          </w:p>
        </w:tc>
      </w:tr>
      <w:tr w:rsidR="00A77693" w:rsidRPr="005C1D0E" w:rsidTr="00132914">
        <w:trPr>
          <w:trHeight w:val="3500"/>
        </w:trPr>
        <w:tc>
          <w:tcPr>
            <w:tcW w:w="7200" w:type="dxa"/>
            <w:tcBorders>
              <w:left w:val="single" w:sz="4" w:space="0" w:color="auto"/>
            </w:tcBorders>
            <w:shd w:val="clear" w:color="auto" w:fill="auto"/>
          </w:tcPr>
          <w:p w:rsidR="00A77693" w:rsidRPr="004A4262" w:rsidRDefault="001C4344" w:rsidP="00AE5A01">
            <w:pPr>
              <w:numPr>
                <w:ilvl w:val="0"/>
                <w:numId w:val="3"/>
              </w:numPr>
            </w:pPr>
            <w:r>
              <w:t>The client is provided with information on local economic conditions, labor market analyses, business workforce needs, and economic development initiatives. Workforce Information includes information on state and local labor market conditions; industries, occupations and characteristics of the workforce; are business identified skills needs; employer wage and benefit trends; short- and long-term industry an occupational projections; worker supply and demand; and job vacancies survey results.  Workforce information also includes local employment dynamics information such as workforce availability; business turnover rates; jobs creation; and job identification of high growth and high demand industries.</w:t>
            </w:r>
            <w:r w:rsidR="004A4262">
              <w:t xml:space="preserve"> </w:t>
            </w:r>
            <w:r w:rsidR="004A4262" w:rsidRPr="004A4262">
              <w:rPr>
                <w:b/>
              </w:rPr>
              <w:t>Also an automatic service at registration.</w:t>
            </w:r>
            <w:r w:rsidR="004A4262">
              <w:t xml:space="preserve"> </w:t>
            </w:r>
            <w:r w:rsidR="00ED6AB8">
              <w:t xml:space="preserve">                                              </w:t>
            </w:r>
          </w:p>
        </w:tc>
        <w:tc>
          <w:tcPr>
            <w:tcW w:w="5400" w:type="dxa"/>
            <w:tcBorders>
              <w:top w:val="single" w:sz="4" w:space="0" w:color="auto"/>
              <w:bottom w:val="single" w:sz="4" w:space="0" w:color="auto"/>
              <w:right w:val="single" w:sz="4" w:space="0" w:color="auto"/>
            </w:tcBorders>
            <w:shd w:val="clear" w:color="auto" w:fill="auto"/>
          </w:tcPr>
          <w:p w:rsidR="001A2E71" w:rsidRDefault="001A2E71"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A77693" w:rsidRPr="005C1D0E" w:rsidRDefault="00A77693" w:rsidP="0085522F">
            <w:pPr>
              <w:spacing w:after="0" w:line="240" w:lineRule="auto"/>
              <w:jc w:val="center"/>
              <w:rPr>
                <w:b/>
                <w:sz w:val="24"/>
                <w:szCs w:val="24"/>
              </w:rPr>
            </w:pPr>
            <w:r w:rsidRPr="00093B1D">
              <w:rPr>
                <w:b/>
              </w:rPr>
              <w:t>WORKFORCE INFORMATION SERVICES</w:t>
            </w:r>
          </w:p>
        </w:tc>
      </w:tr>
      <w:tr w:rsidR="00A77693" w:rsidRPr="005C1D0E" w:rsidTr="00132914">
        <w:trPr>
          <w:trHeight w:val="485"/>
        </w:trPr>
        <w:tc>
          <w:tcPr>
            <w:tcW w:w="7200" w:type="dxa"/>
            <w:tcBorders>
              <w:left w:val="single" w:sz="4" w:space="0" w:color="auto"/>
              <w:bottom w:val="single" w:sz="4" w:space="0" w:color="auto"/>
            </w:tcBorders>
            <w:shd w:val="clear" w:color="auto" w:fill="auto"/>
          </w:tcPr>
          <w:p w:rsidR="00A77693" w:rsidRPr="008D6964" w:rsidRDefault="00A262A6" w:rsidP="00AE5A01">
            <w:pPr>
              <w:numPr>
                <w:ilvl w:val="0"/>
                <w:numId w:val="4"/>
              </w:numPr>
              <w:spacing w:after="0" w:line="240" w:lineRule="auto"/>
              <w:rPr>
                <w:bCs/>
                <w:sz w:val="24"/>
                <w:szCs w:val="24"/>
              </w:rPr>
            </w:pPr>
            <w:r>
              <w:rPr>
                <w:bCs/>
                <w:sz w:val="24"/>
                <w:szCs w:val="24"/>
              </w:rPr>
              <w:t>When a client is referred to a group or 1:1 labor exchange orientation</w:t>
            </w:r>
          </w:p>
        </w:tc>
        <w:tc>
          <w:tcPr>
            <w:tcW w:w="5400" w:type="dxa"/>
            <w:tcBorders>
              <w:top w:val="single" w:sz="4" w:space="0" w:color="auto"/>
              <w:right w:val="single" w:sz="4" w:space="0" w:color="auto"/>
            </w:tcBorders>
            <w:shd w:val="clear" w:color="auto" w:fill="auto"/>
          </w:tcPr>
          <w:p w:rsidR="001A2E71" w:rsidRPr="001A2E71" w:rsidRDefault="001A2E71" w:rsidP="008950D5">
            <w:pPr>
              <w:spacing w:after="0" w:line="240" w:lineRule="auto"/>
              <w:jc w:val="center"/>
              <w:rPr>
                <w:b/>
              </w:rPr>
            </w:pPr>
            <w:r>
              <w:rPr>
                <w:b/>
              </w:rPr>
              <w:t>REFERRAL TO LE ORIENTATION</w:t>
            </w:r>
          </w:p>
        </w:tc>
      </w:tr>
      <w:tr w:rsidR="00A262A6" w:rsidRPr="005C1D0E" w:rsidTr="00132914">
        <w:trPr>
          <w:trHeight w:val="485"/>
        </w:trPr>
        <w:tc>
          <w:tcPr>
            <w:tcW w:w="7200" w:type="dxa"/>
            <w:tcBorders>
              <w:left w:val="single" w:sz="4" w:space="0" w:color="auto"/>
              <w:bottom w:val="single" w:sz="4" w:space="0" w:color="auto"/>
            </w:tcBorders>
            <w:shd w:val="clear" w:color="auto" w:fill="auto"/>
          </w:tcPr>
          <w:p w:rsidR="00A262A6" w:rsidRDefault="00A262A6" w:rsidP="00AE5A01">
            <w:pPr>
              <w:numPr>
                <w:ilvl w:val="0"/>
                <w:numId w:val="4"/>
              </w:numPr>
              <w:spacing w:after="0" w:line="240" w:lineRule="auto"/>
              <w:rPr>
                <w:bCs/>
                <w:sz w:val="24"/>
                <w:szCs w:val="24"/>
              </w:rPr>
            </w:pPr>
            <w:r>
              <w:rPr>
                <w:bCs/>
                <w:sz w:val="24"/>
                <w:szCs w:val="24"/>
              </w:rPr>
              <w:t xml:space="preserve">When a client attends a 15-20 minute group presentation of labor exchange activities, so the individual can choose which services they want to participate in (can also be 1:1) </w:t>
            </w:r>
          </w:p>
          <w:p w:rsidR="00BA008C" w:rsidRDefault="00BA008C" w:rsidP="008950D5">
            <w:pPr>
              <w:spacing w:after="0" w:line="240" w:lineRule="auto"/>
              <w:rPr>
                <w:bCs/>
                <w:sz w:val="24"/>
                <w:szCs w:val="24"/>
              </w:rPr>
            </w:pPr>
          </w:p>
          <w:p w:rsidR="00BA008C" w:rsidRPr="008D6964" w:rsidRDefault="00BA008C" w:rsidP="008950D5">
            <w:pPr>
              <w:spacing w:after="0" w:line="240" w:lineRule="auto"/>
              <w:rPr>
                <w:bCs/>
                <w:sz w:val="24"/>
                <w:szCs w:val="24"/>
              </w:rPr>
            </w:pPr>
          </w:p>
        </w:tc>
        <w:tc>
          <w:tcPr>
            <w:tcW w:w="5400" w:type="dxa"/>
            <w:tcBorders>
              <w:top w:val="single" w:sz="4" w:space="0" w:color="auto"/>
              <w:right w:val="single" w:sz="4" w:space="0" w:color="auto"/>
            </w:tcBorders>
            <w:shd w:val="clear" w:color="auto" w:fill="auto"/>
          </w:tcPr>
          <w:p w:rsidR="001A2E71" w:rsidRDefault="001A2E71" w:rsidP="008950D5">
            <w:pPr>
              <w:spacing w:after="0" w:line="240" w:lineRule="auto"/>
              <w:jc w:val="center"/>
              <w:rPr>
                <w:b/>
              </w:rPr>
            </w:pPr>
          </w:p>
          <w:p w:rsidR="001A2E71" w:rsidRPr="001A2E71" w:rsidRDefault="001A2E71" w:rsidP="008950D5">
            <w:pPr>
              <w:spacing w:after="0" w:line="240" w:lineRule="auto"/>
              <w:jc w:val="center"/>
              <w:rPr>
                <w:b/>
              </w:rPr>
            </w:pPr>
            <w:r>
              <w:rPr>
                <w:b/>
              </w:rPr>
              <w:t>ATTENDED LE ORIENTATION</w:t>
            </w:r>
          </w:p>
        </w:tc>
      </w:tr>
      <w:tr w:rsidR="00C17EDE"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C17EDE" w:rsidRDefault="00C17EDE" w:rsidP="008950D5">
            <w:pPr>
              <w:spacing w:after="0" w:line="240" w:lineRule="auto"/>
              <w:jc w:val="center"/>
              <w:rPr>
                <w:b/>
                <w:bCs/>
                <w:sz w:val="24"/>
                <w:szCs w:val="24"/>
              </w:rPr>
            </w:pPr>
          </w:p>
          <w:p w:rsidR="00C17EDE" w:rsidRPr="005C1D0E" w:rsidRDefault="00C17EDE" w:rsidP="008950D5">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C17EDE" w:rsidRPr="00BB1935" w:rsidRDefault="00C17EDE" w:rsidP="008950D5">
            <w:pPr>
              <w:spacing w:after="0" w:line="240" w:lineRule="auto"/>
              <w:jc w:val="center"/>
            </w:pPr>
          </w:p>
        </w:tc>
        <w:tc>
          <w:tcPr>
            <w:tcW w:w="5400"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rsidR="00C17EDE" w:rsidRDefault="00C17EDE" w:rsidP="008950D5">
            <w:pPr>
              <w:spacing w:after="0" w:line="240" w:lineRule="auto"/>
              <w:rPr>
                <w:b/>
                <w:sz w:val="24"/>
                <w:szCs w:val="24"/>
              </w:rPr>
            </w:pPr>
          </w:p>
          <w:p w:rsidR="00C17EDE" w:rsidRPr="005C1D0E" w:rsidRDefault="00C17EDE" w:rsidP="008950D5">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C17EDE" w:rsidRPr="005C1D0E" w:rsidRDefault="00C17EDE" w:rsidP="008950D5">
            <w:pPr>
              <w:spacing w:after="0" w:line="240" w:lineRule="auto"/>
              <w:ind w:left="360"/>
              <w:jc w:val="both"/>
              <w:rPr>
                <w:sz w:val="24"/>
                <w:szCs w:val="24"/>
              </w:rPr>
            </w:pPr>
          </w:p>
        </w:tc>
      </w:tr>
      <w:tr w:rsidR="00BA008C"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auto"/>
          </w:tcPr>
          <w:p w:rsidR="00BA008C" w:rsidRPr="008D6964" w:rsidRDefault="00BA008C" w:rsidP="00AE5A01">
            <w:pPr>
              <w:numPr>
                <w:ilvl w:val="0"/>
                <w:numId w:val="4"/>
              </w:numPr>
              <w:spacing w:after="0" w:line="240" w:lineRule="auto"/>
              <w:rPr>
                <w:bCs/>
                <w:sz w:val="24"/>
                <w:szCs w:val="24"/>
              </w:rPr>
            </w:pPr>
            <w:r>
              <w:rPr>
                <w:bCs/>
                <w:sz w:val="24"/>
                <w:szCs w:val="24"/>
              </w:rPr>
              <w:t xml:space="preserve">Referring a client to an individual for more labor-intensive services (helping job seekers in using self-service tools) that are usually administered on a one-on-one basis and face to face services. </w:t>
            </w:r>
          </w:p>
        </w:tc>
        <w:tc>
          <w:tcPr>
            <w:tcW w:w="5400" w:type="dxa"/>
            <w:tcBorders>
              <w:top w:val="single" w:sz="4" w:space="0" w:color="auto"/>
              <w:left w:val="single" w:sz="4" w:space="0" w:color="000000"/>
              <w:bottom w:val="single" w:sz="4" w:space="0" w:color="000000"/>
              <w:right w:val="single" w:sz="4" w:space="0" w:color="auto"/>
            </w:tcBorders>
            <w:shd w:val="clear" w:color="auto" w:fill="auto"/>
          </w:tcPr>
          <w:p w:rsidR="00BA008C" w:rsidRDefault="00BA008C" w:rsidP="008950D5">
            <w:pPr>
              <w:spacing w:after="0" w:line="240" w:lineRule="auto"/>
              <w:jc w:val="center"/>
              <w:rPr>
                <w:b/>
              </w:rPr>
            </w:pPr>
          </w:p>
          <w:p w:rsidR="00BA008C" w:rsidRPr="001A2E71" w:rsidRDefault="00BA008C" w:rsidP="008950D5">
            <w:pPr>
              <w:spacing w:after="0" w:line="240" w:lineRule="auto"/>
              <w:jc w:val="center"/>
              <w:rPr>
                <w:b/>
              </w:rPr>
            </w:pPr>
            <w:r>
              <w:rPr>
                <w:b/>
              </w:rPr>
              <w:t>REFERRAL TO MEDIATED LABOR EXCHANGE SERVICES</w:t>
            </w:r>
          </w:p>
        </w:tc>
      </w:tr>
      <w:tr w:rsidR="00BA008C"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auto"/>
          </w:tcPr>
          <w:p w:rsidR="00BA008C" w:rsidRPr="008D6964" w:rsidRDefault="00BA008C" w:rsidP="00AE5A01">
            <w:pPr>
              <w:numPr>
                <w:ilvl w:val="0"/>
                <w:numId w:val="4"/>
              </w:numPr>
              <w:spacing w:after="0" w:line="240" w:lineRule="auto"/>
              <w:rPr>
                <w:bCs/>
                <w:sz w:val="24"/>
                <w:szCs w:val="24"/>
              </w:rPr>
            </w:pPr>
            <w:r>
              <w:rPr>
                <w:bCs/>
                <w:sz w:val="24"/>
                <w:szCs w:val="24"/>
              </w:rPr>
              <w:t xml:space="preserve">An interviewer refers a client to </w:t>
            </w:r>
            <w:r w:rsidR="00B660CB">
              <w:rPr>
                <w:bCs/>
                <w:sz w:val="24"/>
                <w:szCs w:val="24"/>
              </w:rPr>
              <w:t xml:space="preserve">the resource room to </w:t>
            </w:r>
            <w:r>
              <w:rPr>
                <w:bCs/>
                <w:sz w:val="24"/>
                <w:szCs w:val="24"/>
              </w:rPr>
              <w:t xml:space="preserve">conduct job searches, receive assistance with resumes and cover letters, take computer assessments, and view materials in our employment library. </w:t>
            </w:r>
          </w:p>
        </w:tc>
        <w:tc>
          <w:tcPr>
            <w:tcW w:w="5400" w:type="dxa"/>
            <w:tcBorders>
              <w:top w:val="single" w:sz="4" w:space="0" w:color="auto"/>
              <w:left w:val="single" w:sz="4" w:space="0" w:color="000000"/>
              <w:bottom w:val="single" w:sz="4" w:space="0" w:color="000000"/>
              <w:right w:val="single" w:sz="4" w:space="0" w:color="auto"/>
            </w:tcBorders>
            <w:shd w:val="clear" w:color="auto" w:fill="auto"/>
          </w:tcPr>
          <w:p w:rsidR="00BA008C" w:rsidRDefault="00BA008C" w:rsidP="008950D5">
            <w:pPr>
              <w:spacing w:after="0" w:line="240" w:lineRule="auto"/>
              <w:jc w:val="center"/>
              <w:rPr>
                <w:b/>
                <w:sz w:val="24"/>
                <w:szCs w:val="24"/>
              </w:rPr>
            </w:pPr>
          </w:p>
          <w:p w:rsidR="00BA008C" w:rsidRPr="001A2E71" w:rsidRDefault="00BA008C" w:rsidP="008950D5">
            <w:pPr>
              <w:spacing w:after="0" w:line="240" w:lineRule="auto"/>
              <w:jc w:val="center"/>
              <w:rPr>
                <w:b/>
              </w:rPr>
            </w:pPr>
            <w:r w:rsidRPr="001A2E71">
              <w:rPr>
                <w:b/>
              </w:rPr>
              <w:t>REFERRAL TO RESOURCE ROOM</w:t>
            </w:r>
          </w:p>
        </w:tc>
      </w:tr>
      <w:tr w:rsidR="00BA008C"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auto"/>
          </w:tcPr>
          <w:p w:rsidR="00BA008C" w:rsidRPr="008D6964" w:rsidRDefault="00BA008C" w:rsidP="00AE5A01">
            <w:pPr>
              <w:numPr>
                <w:ilvl w:val="0"/>
                <w:numId w:val="4"/>
              </w:numPr>
              <w:spacing w:after="0" w:line="240" w:lineRule="auto"/>
              <w:rPr>
                <w:bCs/>
                <w:sz w:val="24"/>
                <w:szCs w:val="24"/>
              </w:rPr>
            </w:pPr>
            <w:r>
              <w:rPr>
                <w:bCs/>
                <w:sz w:val="24"/>
                <w:szCs w:val="24"/>
              </w:rPr>
              <w:t xml:space="preserve">An interviewer refers a client to training funded with state (ex-Blue Collar Program) or local funds.  </w:t>
            </w:r>
          </w:p>
        </w:tc>
        <w:tc>
          <w:tcPr>
            <w:tcW w:w="5400" w:type="dxa"/>
            <w:tcBorders>
              <w:top w:val="single" w:sz="4" w:space="0" w:color="auto"/>
              <w:left w:val="single" w:sz="4" w:space="0" w:color="000000"/>
              <w:bottom w:val="single" w:sz="4" w:space="0" w:color="000000"/>
              <w:right w:val="single" w:sz="4" w:space="0" w:color="auto"/>
            </w:tcBorders>
            <w:shd w:val="clear" w:color="auto" w:fill="auto"/>
          </w:tcPr>
          <w:p w:rsidR="0085522F" w:rsidRDefault="0085522F" w:rsidP="008950D5">
            <w:pPr>
              <w:spacing w:after="0" w:line="240" w:lineRule="auto"/>
              <w:jc w:val="center"/>
              <w:rPr>
                <w:b/>
              </w:rPr>
            </w:pPr>
          </w:p>
          <w:p w:rsidR="00BA008C" w:rsidRPr="001A2E71" w:rsidRDefault="00BA008C" w:rsidP="008950D5">
            <w:pPr>
              <w:spacing w:after="0" w:line="240" w:lineRule="auto"/>
              <w:jc w:val="center"/>
              <w:rPr>
                <w:b/>
              </w:rPr>
            </w:pPr>
            <w:r w:rsidRPr="001A2E71">
              <w:rPr>
                <w:b/>
              </w:rPr>
              <w:t>REFERRAL TO TRAINING</w:t>
            </w:r>
          </w:p>
          <w:p w:rsidR="00BA008C" w:rsidRPr="005C1D0E" w:rsidRDefault="00BA008C" w:rsidP="008950D5">
            <w:pPr>
              <w:spacing w:after="0" w:line="240" w:lineRule="auto"/>
              <w:jc w:val="center"/>
              <w:rPr>
                <w:b/>
                <w:sz w:val="24"/>
                <w:szCs w:val="24"/>
              </w:rPr>
            </w:pPr>
          </w:p>
        </w:tc>
      </w:tr>
      <w:tr w:rsidR="00BA008C"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auto"/>
          </w:tcPr>
          <w:p w:rsidR="00BA008C" w:rsidRPr="008D6964" w:rsidRDefault="00BA008C" w:rsidP="00AE5A01">
            <w:pPr>
              <w:numPr>
                <w:ilvl w:val="0"/>
                <w:numId w:val="4"/>
              </w:numPr>
              <w:spacing w:after="0" w:line="240" w:lineRule="auto"/>
              <w:rPr>
                <w:bCs/>
                <w:sz w:val="24"/>
                <w:szCs w:val="24"/>
              </w:rPr>
            </w:pPr>
            <w:r>
              <w:rPr>
                <w:bCs/>
                <w:sz w:val="24"/>
                <w:szCs w:val="24"/>
              </w:rPr>
              <w:t xml:space="preserve">An interviewer refers a client to an entity or organization for services not available within the office. Examples include, but are not limited to: food, shelter, clothing, transportation, and veteran’s agencies. Special services and materials for individuals with disabilities, and financial counseling and services. </w:t>
            </w:r>
          </w:p>
        </w:tc>
        <w:tc>
          <w:tcPr>
            <w:tcW w:w="5400" w:type="dxa"/>
            <w:tcBorders>
              <w:top w:val="single" w:sz="4" w:space="0" w:color="auto"/>
              <w:left w:val="single" w:sz="4" w:space="0" w:color="000000"/>
              <w:bottom w:val="single" w:sz="4" w:space="0" w:color="000000"/>
              <w:right w:val="single" w:sz="4" w:space="0" w:color="auto"/>
            </w:tcBorders>
            <w:shd w:val="clear" w:color="auto" w:fill="auto"/>
          </w:tcPr>
          <w:p w:rsidR="00BA008C" w:rsidRDefault="00BA008C" w:rsidP="008950D5">
            <w:pPr>
              <w:spacing w:after="0" w:line="240" w:lineRule="auto"/>
              <w:jc w:val="center"/>
              <w:rPr>
                <w:b/>
              </w:rPr>
            </w:pPr>
          </w:p>
          <w:p w:rsidR="00BA008C" w:rsidRDefault="00BA008C" w:rsidP="008950D5">
            <w:pPr>
              <w:spacing w:after="0" w:line="240" w:lineRule="auto"/>
              <w:jc w:val="center"/>
              <w:rPr>
                <w:b/>
              </w:rPr>
            </w:pPr>
          </w:p>
          <w:p w:rsidR="00BA008C" w:rsidRPr="001A2E71" w:rsidRDefault="00BA008C" w:rsidP="008950D5">
            <w:pPr>
              <w:spacing w:after="0" w:line="240" w:lineRule="auto"/>
              <w:jc w:val="center"/>
              <w:rPr>
                <w:b/>
              </w:rPr>
            </w:pPr>
            <w:r w:rsidRPr="001A2E71">
              <w:rPr>
                <w:b/>
              </w:rPr>
              <w:t>REFERRAL TO SUPPORTIVE SERVICES</w:t>
            </w:r>
          </w:p>
        </w:tc>
      </w:tr>
      <w:tr w:rsidR="00BA008C" w:rsidRPr="005C1D0E" w:rsidTr="00132914">
        <w:trPr>
          <w:trHeight w:val="665"/>
        </w:trPr>
        <w:tc>
          <w:tcPr>
            <w:tcW w:w="7200" w:type="dxa"/>
            <w:tcBorders>
              <w:top w:val="single" w:sz="4" w:space="0" w:color="000000"/>
              <w:left w:val="single" w:sz="4" w:space="0" w:color="auto"/>
              <w:bottom w:val="single" w:sz="4" w:space="0" w:color="auto"/>
              <w:right w:val="single" w:sz="4" w:space="0" w:color="000000"/>
            </w:tcBorders>
            <w:shd w:val="clear" w:color="auto" w:fill="auto"/>
          </w:tcPr>
          <w:p w:rsidR="00BA008C" w:rsidRPr="008D6964" w:rsidRDefault="00BA008C" w:rsidP="00AE5A01">
            <w:pPr>
              <w:numPr>
                <w:ilvl w:val="0"/>
                <w:numId w:val="4"/>
              </w:numPr>
              <w:spacing w:after="0" w:line="240" w:lineRule="auto"/>
              <w:rPr>
                <w:bCs/>
                <w:sz w:val="24"/>
                <w:szCs w:val="24"/>
              </w:rPr>
            </w:pPr>
            <w:r>
              <w:rPr>
                <w:bCs/>
                <w:sz w:val="24"/>
                <w:szCs w:val="24"/>
              </w:rPr>
              <w:t xml:space="preserve">An interviewer contacts an employer on behalf of a specific individual client for whom no suitable job opening is available in Delaware JobLink.  The purpose of the contact is to promote the client and solicit an employment application or interview. The interviewer must conduct an appropriate assessment of the client before making a job development contact. Job Development contacts are also documented on the employer’s account. </w:t>
            </w:r>
          </w:p>
        </w:tc>
        <w:tc>
          <w:tcPr>
            <w:tcW w:w="5400" w:type="dxa"/>
            <w:tcBorders>
              <w:top w:val="single" w:sz="4" w:space="0" w:color="auto"/>
              <w:left w:val="single" w:sz="4" w:space="0" w:color="000000"/>
              <w:bottom w:val="single" w:sz="4" w:space="0" w:color="000000"/>
              <w:right w:val="single" w:sz="4" w:space="0" w:color="auto"/>
            </w:tcBorders>
            <w:shd w:val="clear" w:color="auto" w:fill="auto"/>
          </w:tcPr>
          <w:p w:rsidR="00BA008C" w:rsidRDefault="00BA008C"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BA008C" w:rsidRPr="001A2E71" w:rsidRDefault="00BA008C" w:rsidP="008950D5">
            <w:pPr>
              <w:spacing w:after="0" w:line="240" w:lineRule="auto"/>
              <w:jc w:val="center"/>
              <w:rPr>
                <w:b/>
              </w:rPr>
            </w:pPr>
            <w:r w:rsidRPr="001A2E71">
              <w:rPr>
                <w:b/>
              </w:rPr>
              <w:t>JOB DEVELOPMENT ACTIVITIES</w:t>
            </w:r>
          </w:p>
        </w:tc>
      </w:tr>
      <w:tr w:rsidR="00132914"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132914" w:rsidRDefault="00132914" w:rsidP="00822931">
            <w:pPr>
              <w:spacing w:after="0" w:line="240" w:lineRule="auto"/>
              <w:jc w:val="center"/>
              <w:rPr>
                <w:b/>
                <w:bCs/>
                <w:sz w:val="24"/>
                <w:szCs w:val="24"/>
              </w:rPr>
            </w:pPr>
          </w:p>
          <w:p w:rsidR="00132914" w:rsidRPr="005C1D0E" w:rsidRDefault="00132914" w:rsidP="00822931">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132914" w:rsidRPr="00BB1935" w:rsidRDefault="00132914" w:rsidP="00822931">
            <w:pPr>
              <w:spacing w:after="0" w:line="240" w:lineRule="auto"/>
              <w:jc w:val="center"/>
            </w:pPr>
          </w:p>
        </w:tc>
        <w:tc>
          <w:tcPr>
            <w:tcW w:w="540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132914" w:rsidRDefault="00132914" w:rsidP="00822931">
            <w:pPr>
              <w:spacing w:after="0" w:line="240" w:lineRule="auto"/>
              <w:rPr>
                <w:b/>
                <w:sz w:val="24"/>
                <w:szCs w:val="24"/>
              </w:rPr>
            </w:pPr>
          </w:p>
          <w:p w:rsidR="00132914" w:rsidRPr="005C1D0E" w:rsidRDefault="00132914" w:rsidP="00822931">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132914" w:rsidRPr="005C1D0E" w:rsidRDefault="00132914" w:rsidP="00822931">
            <w:pPr>
              <w:spacing w:after="0" w:line="240" w:lineRule="auto"/>
              <w:ind w:left="360"/>
              <w:jc w:val="both"/>
              <w:rPr>
                <w:sz w:val="24"/>
                <w:szCs w:val="24"/>
              </w:rPr>
            </w:pPr>
          </w:p>
        </w:tc>
      </w:tr>
      <w:tr w:rsidR="00132914"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132914" w:rsidRDefault="00132914" w:rsidP="00AE5A01">
            <w:pPr>
              <w:numPr>
                <w:ilvl w:val="0"/>
                <w:numId w:val="4"/>
              </w:numPr>
              <w:spacing w:after="0" w:line="240" w:lineRule="auto"/>
              <w:rPr>
                <w:bCs/>
                <w:sz w:val="24"/>
                <w:szCs w:val="24"/>
              </w:rPr>
            </w:pPr>
            <w:r>
              <w:rPr>
                <w:bCs/>
                <w:sz w:val="24"/>
                <w:szCs w:val="24"/>
              </w:rPr>
              <w:t>An initial interview for a client who identifies themselves as being an IADAPT participant and is in the IADAPT program.</w:t>
            </w:r>
          </w:p>
          <w:p w:rsidR="004F3D73" w:rsidRPr="008D6964" w:rsidRDefault="004F3D73" w:rsidP="004F3D73">
            <w:pPr>
              <w:spacing w:after="0" w:line="240" w:lineRule="auto"/>
              <w:ind w:left="720"/>
              <w:rPr>
                <w:bCs/>
                <w:sz w:val="24"/>
                <w:szCs w:val="24"/>
              </w:rPr>
            </w:pP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132914" w:rsidRDefault="00132914" w:rsidP="00822931">
            <w:pPr>
              <w:spacing w:after="0" w:line="240" w:lineRule="auto"/>
              <w:jc w:val="center"/>
              <w:rPr>
                <w:b/>
              </w:rPr>
            </w:pPr>
          </w:p>
          <w:p w:rsidR="00132914" w:rsidRPr="001A2E71" w:rsidRDefault="00132914" w:rsidP="00822931">
            <w:pPr>
              <w:spacing w:after="0" w:line="240" w:lineRule="auto"/>
              <w:jc w:val="center"/>
              <w:rPr>
                <w:b/>
              </w:rPr>
            </w:pPr>
            <w:r w:rsidRPr="001A2E71">
              <w:rPr>
                <w:b/>
              </w:rPr>
              <w:t>IADAPT INITIAL INTERVIEW</w:t>
            </w:r>
          </w:p>
        </w:tc>
      </w:tr>
      <w:tr w:rsidR="00BD19D2"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BD19D2" w:rsidRDefault="00BD19D2" w:rsidP="00AE5A01">
            <w:pPr>
              <w:numPr>
                <w:ilvl w:val="0"/>
                <w:numId w:val="4"/>
              </w:numPr>
              <w:spacing w:after="0" w:line="240" w:lineRule="auto"/>
              <w:rPr>
                <w:bCs/>
                <w:sz w:val="24"/>
                <w:szCs w:val="24"/>
              </w:rPr>
            </w:pPr>
            <w:r>
              <w:rPr>
                <w:bCs/>
                <w:sz w:val="24"/>
                <w:szCs w:val="24"/>
              </w:rPr>
              <w:t xml:space="preserve">Attended a basic computer class with instructions on keyboards, a mouse, point and click, drop down menus, creating G-mail accounts, and completing on-line applications.  </w:t>
            </w:r>
          </w:p>
          <w:p w:rsidR="00BD19D2" w:rsidRDefault="00BD19D2" w:rsidP="008950D5">
            <w:pPr>
              <w:spacing w:after="0" w:line="240" w:lineRule="auto"/>
              <w:rPr>
                <w:bCs/>
                <w:sz w:val="24"/>
                <w:szCs w:val="24"/>
              </w:rPr>
            </w:pP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BD19D2" w:rsidRDefault="00BD19D2" w:rsidP="008950D5">
            <w:pPr>
              <w:spacing w:after="0" w:line="240" w:lineRule="auto"/>
              <w:jc w:val="center"/>
              <w:rPr>
                <w:b/>
              </w:rPr>
            </w:pPr>
          </w:p>
          <w:p w:rsidR="00BD19D2" w:rsidRPr="001A2E71" w:rsidRDefault="00BD19D2" w:rsidP="008950D5">
            <w:pPr>
              <w:spacing w:after="0" w:line="240" w:lineRule="auto"/>
              <w:jc w:val="center"/>
              <w:rPr>
                <w:b/>
              </w:rPr>
            </w:pPr>
            <w:r w:rsidRPr="001A2E71">
              <w:rPr>
                <w:b/>
              </w:rPr>
              <w:t>ATTENDED A BASIC COMPUTER TRAINING</w:t>
            </w:r>
          </w:p>
        </w:tc>
      </w:tr>
      <w:tr w:rsidR="00BD19D2" w:rsidRPr="005C1D0E" w:rsidTr="00781147">
        <w:trPr>
          <w:trHeight w:val="2375"/>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4F3D73" w:rsidRPr="00781147" w:rsidRDefault="00BD19D2" w:rsidP="00781147">
            <w:pPr>
              <w:numPr>
                <w:ilvl w:val="0"/>
                <w:numId w:val="4"/>
              </w:numPr>
              <w:spacing w:after="0" w:line="240" w:lineRule="auto"/>
              <w:rPr>
                <w:bCs/>
                <w:sz w:val="24"/>
                <w:szCs w:val="24"/>
              </w:rPr>
            </w:pPr>
            <w:r>
              <w:rPr>
                <w:bCs/>
                <w:sz w:val="24"/>
                <w:szCs w:val="24"/>
              </w:rPr>
              <w:t>After a client is registered in DJL, they would go into the Resource Room for job search, completing on-line applications, resumes and cover letters.  They should come back at least once a month. The resource room representative should check to see if the client is fully registered and refer them to the registration area if they aren’t.  Once a job search is completed for that day, the resource room rep can sign their Food Stamp form stating they were here and/or fax the form over to DSS.</w:t>
            </w: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BD19D2" w:rsidRDefault="00BD19D2" w:rsidP="008950D5">
            <w:pPr>
              <w:spacing w:after="0" w:line="240" w:lineRule="auto"/>
              <w:jc w:val="center"/>
              <w:rPr>
                <w:b/>
              </w:rPr>
            </w:pPr>
          </w:p>
          <w:p w:rsidR="0085522F" w:rsidRDefault="0085522F" w:rsidP="008950D5">
            <w:pPr>
              <w:spacing w:after="0" w:line="240" w:lineRule="auto"/>
              <w:jc w:val="center"/>
              <w:rPr>
                <w:b/>
              </w:rPr>
            </w:pPr>
          </w:p>
          <w:p w:rsidR="0085522F" w:rsidRDefault="0085522F" w:rsidP="008950D5">
            <w:pPr>
              <w:spacing w:after="0" w:line="240" w:lineRule="auto"/>
              <w:jc w:val="center"/>
              <w:rPr>
                <w:b/>
              </w:rPr>
            </w:pPr>
          </w:p>
          <w:p w:rsidR="00BD19D2" w:rsidRPr="001A2E71" w:rsidRDefault="00BD19D2" w:rsidP="008950D5">
            <w:pPr>
              <w:spacing w:after="0" w:line="240" w:lineRule="auto"/>
              <w:jc w:val="center"/>
              <w:rPr>
                <w:b/>
              </w:rPr>
            </w:pPr>
            <w:r w:rsidRPr="001A2E71">
              <w:rPr>
                <w:b/>
              </w:rPr>
              <w:t>FOOD STAMP PROGRAM JOB SEARCH</w:t>
            </w:r>
          </w:p>
        </w:tc>
      </w:tr>
      <w:tr w:rsidR="00781147"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781147" w:rsidRDefault="00781147" w:rsidP="007C3D4E">
            <w:pPr>
              <w:numPr>
                <w:ilvl w:val="0"/>
                <w:numId w:val="4"/>
              </w:numPr>
              <w:spacing w:after="0" w:line="240" w:lineRule="auto"/>
              <w:rPr>
                <w:bCs/>
                <w:sz w:val="24"/>
                <w:szCs w:val="24"/>
              </w:rPr>
            </w:pPr>
            <w:r>
              <w:rPr>
                <w:bCs/>
                <w:sz w:val="24"/>
                <w:szCs w:val="24"/>
              </w:rPr>
              <w:t xml:space="preserve">When a client wants to see a DVOP or LVER, a referral is made in Delaware JobLink. If the DVOP/LVER is not available, then an email is sent to one of these veteran representatives stating a specific client needs to speak with them. </w:t>
            </w: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781147" w:rsidRDefault="00781147" w:rsidP="007C3D4E">
            <w:pPr>
              <w:spacing w:after="0" w:line="240" w:lineRule="auto"/>
              <w:jc w:val="center"/>
              <w:rPr>
                <w:b/>
              </w:rPr>
            </w:pPr>
          </w:p>
          <w:p w:rsidR="00781147" w:rsidRPr="006C4952" w:rsidRDefault="00781147" w:rsidP="007C3D4E">
            <w:pPr>
              <w:spacing w:after="0" w:line="240" w:lineRule="auto"/>
              <w:jc w:val="center"/>
              <w:rPr>
                <w:b/>
              </w:rPr>
            </w:pPr>
            <w:r>
              <w:rPr>
                <w:b/>
              </w:rPr>
              <w:t>REFERRAL TO VETERAN’S SERVICES</w:t>
            </w:r>
          </w:p>
        </w:tc>
      </w:tr>
      <w:tr w:rsidR="00781147"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781147" w:rsidRDefault="00781147" w:rsidP="007C3D4E">
            <w:pPr>
              <w:pStyle w:val="ListParagraph"/>
              <w:numPr>
                <w:ilvl w:val="0"/>
                <w:numId w:val="4"/>
              </w:numPr>
              <w:spacing w:after="0" w:line="240" w:lineRule="auto"/>
              <w:rPr>
                <w:bCs/>
                <w:sz w:val="24"/>
                <w:szCs w:val="24"/>
              </w:rPr>
            </w:pPr>
            <w:r w:rsidRPr="006D187E">
              <w:rPr>
                <w:bCs/>
                <w:sz w:val="24"/>
                <w:szCs w:val="24"/>
              </w:rPr>
              <w:t xml:space="preserve">Services provided to all veteran applicants who have been assigned a case manager, and who receive assessment counseling, referral to supportive services, job development activities, referral to a job, referral to training, placement in a job, placement in training, vocational guidance services, or any combination of those services. </w:t>
            </w: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781147" w:rsidRDefault="00781147" w:rsidP="007C3D4E">
            <w:pPr>
              <w:spacing w:after="0" w:line="240" w:lineRule="auto"/>
              <w:jc w:val="center"/>
              <w:rPr>
                <w:b/>
              </w:rPr>
            </w:pPr>
          </w:p>
          <w:p w:rsidR="00781147" w:rsidRDefault="00781147" w:rsidP="007C3D4E">
            <w:pPr>
              <w:spacing w:after="0" w:line="240" w:lineRule="auto"/>
              <w:jc w:val="center"/>
              <w:rPr>
                <w:b/>
              </w:rPr>
            </w:pPr>
          </w:p>
          <w:p w:rsidR="00781147" w:rsidRPr="006C4952" w:rsidRDefault="00781147" w:rsidP="007C3D4E">
            <w:pPr>
              <w:spacing w:after="0" w:line="240" w:lineRule="auto"/>
              <w:jc w:val="center"/>
              <w:rPr>
                <w:b/>
              </w:rPr>
            </w:pPr>
            <w:r>
              <w:rPr>
                <w:b/>
              </w:rPr>
              <w:t>CASE MANAGEMENT SERVICES (DVOP/LVER)</w:t>
            </w:r>
          </w:p>
        </w:tc>
      </w:tr>
      <w:tr w:rsidR="00BD19D2" w:rsidRPr="005C1D0E" w:rsidTr="00132914">
        <w:trPr>
          <w:trHeight w:val="665"/>
        </w:trPr>
        <w:tc>
          <w:tcPr>
            <w:tcW w:w="720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D19D2" w:rsidRDefault="00BD19D2" w:rsidP="008950D5">
            <w:pPr>
              <w:spacing w:after="0" w:line="240" w:lineRule="auto"/>
              <w:jc w:val="center"/>
              <w:rPr>
                <w:b/>
                <w:bCs/>
                <w:sz w:val="24"/>
                <w:szCs w:val="24"/>
              </w:rPr>
            </w:pPr>
          </w:p>
          <w:p w:rsidR="00BD19D2" w:rsidRPr="005C1D0E" w:rsidRDefault="00BD19D2" w:rsidP="008950D5">
            <w:pPr>
              <w:spacing w:after="0" w:line="240" w:lineRule="auto"/>
              <w:jc w:val="center"/>
              <w:rPr>
                <w:b/>
                <w:bCs/>
                <w:sz w:val="24"/>
                <w:szCs w:val="24"/>
              </w:rPr>
            </w:pPr>
            <w:r>
              <w:rPr>
                <w:b/>
                <w:bCs/>
                <w:sz w:val="24"/>
                <w:szCs w:val="24"/>
              </w:rPr>
              <w:t>E</w:t>
            </w:r>
            <w:r w:rsidRPr="005C1D0E">
              <w:rPr>
                <w:b/>
                <w:bCs/>
                <w:sz w:val="24"/>
                <w:szCs w:val="24"/>
              </w:rPr>
              <w:t>mployment Services (Labor Exchange)</w:t>
            </w:r>
            <w:r>
              <w:rPr>
                <w:b/>
                <w:bCs/>
                <w:sz w:val="24"/>
                <w:szCs w:val="24"/>
              </w:rPr>
              <w:t xml:space="preserve"> Functions</w:t>
            </w:r>
            <w:r w:rsidRPr="005C1D0E">
              <w:rPr>
                <w:b/>
                <w:bCs/>
                <w:sz w:val="24"/>
                <w:szCs w:val="24"/>
              </w:rPr>
              <w:t>:</w:t>
            </w:r>
          </w:p>
          <w:p w:rsidR="00BD19D2" w:rsidRPr="00BB1935" w:rsidRDefault="00BD19D2" w:rsidP="008950D5">
            <w:pPr>
              <w:spacing w:after="0" w:line="240" w:lineRule="auto"/>
              <w:jc w:val="center"/>
            </w:pPr>
          </w:p>
        </w:tc>
        <w:tc>
          <w:tcPr>
            <w:tcW w:w="540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BD19D2" w:rsidRDefault="00BD19D2" w:rsidP="008950D5">
            <w:pPr>
              <w:spacing w:after="0" w:line="240" w:lineRule="auto"/>
              <w:rPr>
                <w:b/>
                <w:sz w:val="24"/>
                <w:szCs w:val="24"/>
              </w:rPr>
            </w:pPr>
          </w:p>
          <w:p w:rsidR="00BD19D2" w:rsidRPr="005C1D0E" w:rsidRDefault="00BD19D2" w:rsidP="008950D5">
            <w:pPr>
              <w:spacing w:after="0" w:line="240" w:lineRule="auto"/>
              <w:jc w:val="center"/>
              <w:rPr>
                <w:b/>
                <w:sz w:val="24"/>
                <w:szCs w:val="24"/>
              </w:rPr>
            </w:pPr>
            <w:r w:rsidRPr="005C1D0E">
              <w:rPr>
                <w:b/>
                <w:sz w:val="24"/>
                <w:szCs w:val="24"/>
              </w:rPr>
              <w:t>Delaware JobLink (DJL)</w:t>
            </w:r>
            <w:r>
              <w:rPr>
                <w:b/>
                <w:sz w:val="24"/>
                <w:szCs w:val="24"/>
              </w:rPr>
              <w:t xml:space="preserve"> Functions</w:t>
            </w:r>
            <w:r w:rsidRPr="005C1D0E">
              <w:rPr>
                <w:b/>
                <w:sz w:val="24"/>
                <w:szCs w:val="24"/>
              </w:rPr>
              <w:t>:</w:t>
            </w:r>
          </w:p>
          <w:p w:rsidR="00BD19D2" w:rsidRPr="005C1D0E" w:rsidRDefault="00BD19D2" w:rsidP="008950D5">
            <w:pPr>
              <w:spacing w:after="0" w:line="240" w:lineRule="auto"/>
              <w:ind w:left="360"/>
              <w:jc w:val="both"/>
              <w:rPr>
                <w:sz w:val="24"/>
                <w:szCs w:val="24"/>
              </w:rPr>
            </w:pPr>
          </w:p>
        </w:tc>
      </w:tr>
      <w:tr w:rsidR="00132914" w:rsidRPr="005C1D0E" w:rsidTr="00132914">
        <w:trPr>
          <w:trHeight w:val="1592"/>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132914" w:rsidRPr="00132914" w:rsidRDefault="00132914" w:rsidP="00AE5A01">
            <w:pPr>
              <w:pStyle w:val="ListParagraph"/>
              <w:numPr>
                <w:ilvl w:val="0"/>
                <w:numId w:val="4"/>
              </w:numPr>
              <w:spacing w:after="0" w:line="240" w:lineRule="auto"/>
              <w:rPr>
                <w:bCs/>
                <w:sz w:val="24"/>
                <w:szCs w:val="24"/>
              </w:rPr>
            </w:pPr>
            <w:r w:rsidRPr="006D187E">
              <w:rPr>
                <w:bCs/>
                <w:sz w:val="24"/>
                <w:szCs w:val="24"/>
              </w:rPr>
              <w:t>More labor-intensive services (helping job seekers in using self-service tools) that are usually administered on a one-on-one basis and face to face services. This is only to be used when more intensive one-on-one services do not fit in any other core service.</w:t>
            </w:r>
          </w:p>
          <w:p w:rsidR="00132914" w:rsidRPr="008D6964" w:rsidRDefault="00132914" w:rsidP="008950D5">
            <w:pPr>
              <w:spacing w:after="0" w:line="240" w:lineRule="auto"/>
              <w:rPr>
                <w:bCs/>
                <w:sz w:val="24"/>
                <w:szCs w:val="24"/>
              </w:rPr>
            </w:pP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132914" w:rsidRDefault="00132914" w:rsidP="008950D5">
            <w:pPr>
              <w:spacing w:after="0" w:line="240" w:lineRule="auto"/>
              <w:jc w:val="center"/>
              <w:rPr>
                <w:b/>
              </w:rPr>
            </w:pPr>
          </w:p>
          <w:p w:rsidR="0085522F" w:rsidRDefault="0085522F" w:rsidP="008950D5">
            <w:pPr>
              <w:spacing w:after="0" w:line="240" w:lineRule="auto"/>
              <w:jc w:val="center"/>
              <w:rPr>
                <w:b/>
              </w:rPr>
            </w:pPr>
          </w:p>
          <w:p w:rsidR="00132914" w:rsidRPr="001A2E71" w:rsidRDefault="00132914" w:rsidP="008950D5">
            <w:pPr>
              <w:spacing w:after="0" w:line="240" w:lineRule="auto"/>
              <w:jc w:val="center"/>
              <w:rPr>
                <w:b/>
              </w:rPr>
            </w:pPr>
            <w:r>
              <w:rPr>
                <w:b/>
              </w:rPr>
              <w:t>RECEIVED MEDIATED LABOR EXCHANGE SERVICES</w:t>
            </w:r>
          </w:p>
        </w:tc>
      </w:tr>
      <w:tr w:rsidR="00132914" w:rsidRPr="005C1D0E" w:rsidTr="00132914">
        <w:trPr>
          <w:trHeight w:val="1439"/>
        </w:trPr>
        <w:tc>
          <w:tcPr>
            <w:tcW w:w="7200" w:type="dxa"/>
            <w:tcBorders>
              <w:top w:val="single" w:sz="4" w:space="0" w:color="000000"/>
              <w:left w:val="single" w:sz="4" w:space="0" w:color="auto"/>
              <w:bottom w:val="single" w:sz="4" w:space="0" w:color="000000"/>
              <w:right w:val="single" w:sz="4" w:space="0" w:color="000000"/>
            </w:tcBorders>
            <w:shd w:val="clear" w:color="auto" w:fill="auto"/>
          </w:tcPr>
          <w:p w:rsidR="00132914" w:rsidRDefault="00132914" w:rsidP="008950D5">
            <w:pPr>
              <w:spacing w:after="0" w:line="240" w:lineRule="auto"/>
              <w:rPr>
                <w:b/>
                <w:sz w:val="24"/>
                <w:szCs w:val="24"/>
                <w:u w:val="single"/>
              </w:rPr>
            </w:pPr>
          </w:p>
          <w:p w:rsidR="004F3D73" w:rsidRPr="004F3D73" w:rsidRDefault="00132914" w:rsidP="00AE5A01">
            <w:pPr>
              <w:pStyle w:val="ListParagraph"/>
              <w:numPr>
                <w:ilvl w:val="0"/>
                <w:numId w:val="4"/>
              </w:numPr>
              <w:spacing w:after="0" w:line="240" w:lineRule="auto"/>
              <w:rPr>
                <w:b/>
                <w:sz w:val="24"/>
                <w:szCs w:val="24"/>
                <w:u w:val="single"/>
              </w:rPr>
            </w:pPr>
            <w:r w:rsidRPr="008A2379">
              <w:rPr>
                <w:sz w:val="24"/>
                <w:szCs w:val="24"/>
              </w:rPr>
              <w:t>If client has attended a presentation by DOL at employer site or other designated location, where in which UI and DET staff have explained services and or benefits that may be available to you due to a layoff.</w:t>
            </w:r>
          </w:p>
        </w:tc>
        <w:tc>
          <w:tcPr>
            <w:tcW w:w="5400" w:type="dxa"/>
            <w:tcBorders>
              <w:top w:val="single" w:sz="4" w:space="0" w:color="auto"/>
              <w:left w:val="single" w:sz="4" w:space="0" w:color="000000"/>
              <w:bottom w:val="single" w:sz="4" w:space="0" w:color="auto"/>
              <w:right w:val="single" w:sz="4" w:space="0" w:color="auto"/>
            </w:tcBorders>
            <w:shd w:val="clear" w:color="auto" w:fill="auto"/>
          </w:tcPr>
          <w:p w:rsidR="00132914" w:rsidRDefault="00132914" w:rsidP="008950D5">
            <w:pPr>
              <w:spacing w:after="0" w:line="240" w:lineRule="auto"/>
              <w:jc w:val="center"/>
            </w:pPr>
          </w:p>
          <w:p w:rsidR="00132914" w:rsidRDefault="00132914" w:rsidP="008950D5">
            <w:pPr>
              <w:spacing w:after="0" w:line="240" w:lineRule="auto"/>
              <w:jc w:val="center"/>
            </w:pPr>
          </w:p>
          <w:p w:rsidR="00132914" w:rsidRPr="008A2379" w:rsidRDefault="00132914" w:rsidP="008950D5">
            <w:pPr>
              <w:spacing w:after="0" w:line="240" w:lineRule="auto"/>
              <w:jc w:val="center"/>
              <w:rPr>
                <w:b/>
              </w:rPr>
            </w:pPr>
            <w:r>
              <w:rPr>
                <w:b/>
              </w:rPr>
              <w:t>JOB SERVICE RAPID RESPONSE ACTIVITY</w:t>
            </w:r>
          </w:p>
          <w:p w:rsidR="00132914" w:rsidRDefault="00132914" w:rsidP="008950D5">
            <w:pPr>
              <w:spacing w:after="0" w:line="240" w:lineRule="auto"/>
              <w:jc w:val="center"/>
            </w:pPr>
          </w:p>
          <w:p w:rsidR="00132914" w:rsidRPr="008A2379" w:rsidRDefault="00132914" w:rsidP="008950D5">
            <w:pPr>
              <w:spacing w:after="0" w:line="240" w:lineRule="auto"/>
              <w:jc w:val="center"/>
            </w:pPr>
          </w:p>
        </w:tc>
      </w:tr>
      <w:tr w:rsidR="00132914" w:rsidRPr="005C1D0E" w:rsidTr="00132914">
        <w:trPr>
          <w:trHeight w:val="665"/>
        </w:trPr>
        <w:tc>
          <w:tcPr>
            <w:tcW w:w="7200" w:type="dxa"/>
            <w:tcBorders>
              <w:bottom w:val="single" w:sz="4" w:space="0" w:color="auto"/>
            </w:tcBorders>
          </w:tcPr>
          <w:p w:rsidR="00132914" w:rsidRDefault="00132914" w:rsidP="00AE5A01">
            <w:pPr>
              <w:pStyle w:val="ListParagraph"/>
              <w:numPr>
                <w:ilvl w:val="0"/>
                <w:numId w:val="4"/>
              </w:numPr>
              <w:tabs>
                <w:tab w:val="left" w:pos="2190"/>
              </w:tabs>
            </w:pPr>
            <w:r>
              <w:t xml:space="preserve">When a client is referred to an assessment (described below) or other testing. This can include, </w:t>
            </w:r>
            <w:r w:rsidRPr="006D187E">
              <w:rPr>
                <w:b/>
              </w:rPr>
              <w:t>but it not limited to</w:t>
            </w:r>
            <w:r>
              <w:t>, TABE, CASAS or Career Scope.</w:t>
            </w:r>
          </w:p>
        </w:tc>
        <w:tc>
          <w:tcPr>
            <w:tcW w:w="5400" w:type="dxa"/>
            <w:shd w:val="clear" w:color="auto" w:fill="auto"/>
          </w:tcPr>
          <w:p w:rsidR="00132914" w:rsidRDefault="00132914">
            <w:pPr>
              <w:spacing w:after="0" w:line="240" w:lineRule="auto"/>
              <w:jc w:val="center"/>
            </w:pPr>
          </w:p>
          <w:p w:rsidR="00373E0B" w:rsidRPr="00B41FA1" w:rsidRDefault="00373E0B">
            <w:pPr>
              <w:spacing w:after="0" w:line="240" w:lineRule="auto"/>
              <w:jc w:val="center"/>
              <w:rPr>
                <w:b/>
              </w:rPr>
            </w:pPr>
            <w:r>
              <w:rPr>
                <w:b/>
              </w:rPr>
              <w:t>REFERRAL TO ASSESSMENT/TESTING</w:t>
            </w:r>
          </w:p>
        </w:tc>
      </w:tr>
      <w:tr w:rsidR="00781147" w:rsidRPr="005C1D0E" w:rsidTr="00132914">
        <w:trPr>
          <w:trHeight w:val="665"/>
        </w:trPr>
        <w:tc>
          <w:tcPr>
            <w:tcW w:w="7200" w:type="dxa"/>
            <w:tcBorders>
              <w:bottom w:val="single" w:sz="4" w:space="0" w:color="auto"/>
            </w:tcBorders>
          </w:tcPr>
          <w:p w:rsidR="00781147" w:rsidRDefault="00781147" w:rsidP="007C3D4E">
            <w:pPr>
              <w:pStyle w:val="ListParagraph"/>
              <w:numPr>
                <w:ilvl w:val="0"/>
                <w:numId w:val="4"/>
              </w:numPr>
              <w:tabs>
                <w:tab w:val="left" w:pos="2190"/>
              </w:tabs>
            </w:pPr>
            <w:r>
              <w:t>A meeting between an interviewer and an individual client or group of clients.  The purpose is to administer a standardized means of measuring an individual’s possession of, interest in, or ability to acquire job skills and knowledge.  Assessment testing refers to tests an assessment instruments used to evaluate individuals for selection, referral, and or participation in training, vocational counseling, or employment.</w:t>
            </w:r>
          </w:p>
          <w:p w:rsidR="00781147" w:rsidRDefault="00781147" w:rsidP="00781147">
            <w:pPr>
              <w:tabs>
                <w:tab w:val="left" w:pos="2190"/>
              </w:tabs>
            </w:pPr>
          </w:p>
        </w:tc>
        <w:tc>
          <w:tcPr>
            <w:tcW w:w="5400" w:type="dxa"/>
            <w:shd w:val="clear" w:color="auto" w:fill="auto"/>
          </w:tcPr>
          <w:p w:rsidR="00781147" w:rsidRDefault="00781147" w:rsidP="007C3D4E">
            <w:pPr>
              <w:spacing w:after="0" w:line="240" w:lineRule="auto"/>
              <w:jc w:val="center"/>
            </w:pPr>
          </w:p>
          <w:p w:rsidR="00781147" w:rsidRDefault="00781147" w:rsidP="007C3D4E">
            <w:pPr>
              <w:spacing w:after="0" w:line="240" w:lineRule="auto"/>
              <w:jc w:val="center"/>
            </w:pPr>
          </w:p>
          <w:p w:rsidR="00781147" w:rsidRDefault="00781147" w:rsidP="007C3D4E">
            <w:pPr>
              <w:spacing w:after="0" w:line="240" w:lineRule="auto"/>
              <w:jc w:val="center"/>
            </w:pPr>
          </w:p>
          <w:p w:rsidR="00781147" w:rsidRDefault="00781147" w:rsidP="007C3D4E">
            <w:pPr>
              <w:spacing w:after="0" w:line="240" w:lineRule="auto"/>
              <w:jc w:val="center"/>
            </w:pPr>
          </w:p>
          <w:p w:rsidR="00781147" w:rsidRPr="00B41FA1" w:rsidRDefault="00781147" w:rsidP="007C3D4E">
            <w:pPr>
              <w:spacing w:after="0" w:line="240" w:lineRule="auto"/>
              <w:jc w:val="center"/>
              <w:rPr>
                <w:b/>
              </w:rPr>
            </w:pPr>
            <w:r>
              <w:rPr>
                <w:b/>
              </w:rPr>
              <w:t>ASSESSMENT-TESTING</w:t>
            </w:r>
          </w:p>
          <w:p w:rsidR="00781147" w:rsidRDefault="00781147" w:rsidP="007C3D4E">
            <w:pPr>
              <w:spacing w:after="0" w:line="240" w:lineRule="auto"/>
              <w:jc w:val="center"/>
            </w:pPr>
          </w:p>
        </w:tc>
      </w:tr>
      <w:tr w:rsidR="00781147" w:rsidRPr="001A2E71" w:rsidTr="00132914">
        <w:trPr>
          <w:trHeight w:val="215"/>
        </w:trPr>
        <w:tc>
          <w:tcPr>
            <w:tcW w:w="7200" w:type="dxa"/>
            <w:shd w:val="clear" w:color="auto" w:fill="BFBFBF" w:themeFill="background1" w:themeFillShade="BF"/>
          </w:tcPr>
          <w:p w:rsidR="00781147" w:rsidRPr="00CA252A" w:rsidRDefault="00781147" w:rsidP="00822931">
            <w:pPr>
              <w:spacing w:after="0" w:line="240" w:lineRule="auto"/>
              <w:jc w:val="center"/>
              <w:rPr>
                <w:b/>
                <w:bCs/>
                <w:sz w:val="24"/>
                <w:szCs w:val="24"/>
                <w:highlight w:val="lightGray"/>
              </w:rPr>
            </w:pPr>
          </w:p>
          <w:p w:rsidR="00781147" w:rsidRPr="00CA252A" w:rsidRDefault="00781147" w:rsidP="00822931">
            <w:pPr>
              <w:spacing w:after="0" w:line="240" w:lineRule="auto"/>
              <w:jc w:val="center"/>
              <w:rPr>
                <w:b/>
                <w:bCs/>
                <w:sz w:val="24"/>
                <w:szCs w:val="24"/>
                <w:highlight w:val="lightGray"/>
              </w:rPr>
            </w:pPr>
            <w:r w:rsidRPr="00CA252A">
              <w:rPr>
                <w:b/>
                <w:bCs/>
                <w:sz w:val="24"/>
                <w:szCs w:val="24"/>
                <w:highlight w:val="lightGray"/>
              </w:rPr>
              <w:t>Employment Services (Labor Exchange) Functions:</w:t>
            </w:r>
          </w:p>
          <w:p w:rsidR="00781147" w:rsidRPr="00CA252A" w:rsidRDefault="00781147" w:rsidP="00822931">
            <w:pPr>
              <w:spacing w:after="0" w:line="240" w:lineRule="auto"/>
              <w:jc w:val="center"/>
              <w:rPr>
                <w:highlight w:val="lightGray"/>
              </w:rPr>
            </w:pPr>
          </w:p>
        </w:tc>
        <w:tc>
          <w:tcPr>
            <w:tcW w:w="5400" w:type="dxa"/>
            <w:shd w:val="clear" w:color="auto" w:fill="BFBFBF" w:themeFill="background1" w:themeFillShade="BF"/>
          </w:tcPr>
          <w:p w:rsidR="00781147" w:rsidRPr="00CA252A" w:rsidRDefault="00781147" w:rsidP="00822931">
            <w:pPr>
              <w:spacing w:after="0" w:line="240" w:lineRule="auto"/>
              <w:rPr>
                <w:b/>
                <w:sz w:val="24"/>
                <w:szCs w:val="24"/>
                <w:highlight w:val="lightGray"/>
              </w:rPr>
            </w:pPr>
          </w:p>
          <w:p w:rsidR="00781147" w:rsidRPr="00CA252A" w:rsidRDefault="00781147" w:rsidP="00822931">
            <w:pPr>
              <w:spacing w:after="0" w:line="240" w:lineRule="auto"/>
              <w:jc w:val="center"/>
              <w:rPr>
                <w:b/>
                <w:sz w:val="24"/>
                <w:szCs w:val="24"/>
                <w:highlight w:val="lightGray"/>
              </w:rPr>
            </w:pPr>
            <w:r w:rsidRPr="00CA252A">
              <w:rPr>
                <w:b/>
                <w:sz w:val="24"/>
                <w:szCs w:val="24"/>
                <w:highlight w:val="lightGray"/>
              </w:rPr>
              <w:t>Delaware JobLink (DJL) Functions:</w:t>
            </w:r>
          </w:p>
          <w:p w:rsidR="00781147" w:rsidRPr="00CA252A" w:rsidRDefault="00781147" w:rsidP="00822931">
            <w:pPr>
              <w:spacing w:after="0" w:line="240" w:lineRule="auto"/>
              <w:ind w:left="360"/>
              <w:jc w:val="both"/>
              <w:rPr>
                <w:sz w:val="24"/>
                <w:szCs w:val="24"/>
                <w:highlight w:val="lightGray"/>
              </w:rPr>
            </w:pPr>
          </w:p>
        </w:tc>
      </w:tr>
      <w:tr w:rsidR="00781147" w:rsidRPr="001A2E71" w:rsidTr="00132914">
        <w:trPr>
          <w:trHeight w:val="665"/>
        </w:trPr>
        <w:tc>
          <w:tcPr>
            <w:tcW w:w="7200" w:type="dxa"/>
          </w:tcPr>
          <w:p w:rsidR="00781147" w:rsidRDefault="00781147" w:rsidP="00AE5A01">
            <w:pPr>
              <w:pStyle w:val="ListParagraph"/>
              <w:numPr>
                <w:ilvl w:val="0"/>
                <w:numId w:val="4"/>
              </w:numPr>
              <w:tabs>
                <w:tab w:val="left" w:pos="2190"/>
              </w:tabs>
              <w:rPr>
                <w:rFonts w:asciiTheme="minorHAnsi" w:hAnsiTheme="minorHAnsi"/>
              </w:rPr>
            </w:pPr>
            <w:r w:rsidRPr="006D187E">
              <w:rPr>
                <w:rFonts w:asciiTheme="minorHAnsi" w:hAnsiTheme="minorHAnsi"/>
              </w:rPr>
              <w:t xml:space="preserve">When a participant in the I-Adapt program receives </w:t>
            </w:r>
            <w:r w:rsidRPr="006D187E">
              <w:rPr>
                <w:rFonts w:asciiTheme="minorHAnsi" w:hAnsiTheme="minorHAnsi" w:cs="Arial"/>
                <w:iCs/>
              </w:rPr>
              <w:t>services</w:t>
            </w:r>
            <w:r w:rsidRPr="006D187E">
              <w:rPr>
                <w:rFonts w:asciiTheme="minorHAnsi" w:hAnsiTheme="minorHAnsi" w:cs="Arial"/>
                <w:i/>
                <w:iCs/>
              </w:rPr>
              <w:t xml:space="preserve"> </w:t>
            </w:r>
            <w:r w:rsidRPr="006D187E">
              <w:rPr>
                <w:rFonts w:asciiTheme="minorHAnsi" w:hAnsiTheme="minorHAnsi" w:cs="Arial"/>
                <w:iCs/>
              </w:rPr>
              <w:t>that</w:t>
            </w:r>
            <w:r w:rsidRPr="006D187E">
              <w:rPr>
                <w:rFonts w:asciiTheme="minorHAnsi" w:hAnsiTheme="minorHAnsi"/>
              </w:rPr>
              <w:t xml:space="preserve"> help the individual to be successful in their</w:t>
            </w:r>
            <w:r w:rsidRPr="006D187E">
              <w:rPr>
                <w:rFonts w:asciiTheme="minorHAnsi" w:hAnsiTheme="minorHAnsi" w:cs="Courier New"/>
                <w:b/>
                <w:bCs/>
              </w:rPr>
              <w:t xml:space="preserve"> </w:t>
            </w:r>
            <w:r w:rsidRPr="006D187E">
              <w:rPr>
                <w:rFonts w:asciiTheme="minorHAnsi" w:hAnsiTheme="minorHAnsi"/>
              </w:rPr>
              <w:t xml:space="preserve">job hunting.   May include, but is not limited to: Job Search Planning, Job Finding Club, and Job Search Workshops.  </w:t>
            </w:r>
          </w:p>
        </w:tc>
        <w:tc>
          <w:tcPr>
            <w:tcW w:w="5400" w:type="dxa"/>
            <w:shd w:val="clear" w:color="auto" w:fill="auto"/>
          </w:tcPr>
          <w:p w:rsidR="00781147" w:rsidRDefault="00781147" w:rsidP="00822931">
            <w:pPr>
              <w:spacing w:after="0" w:line="240" w:lineRule="auto"/>
              <w:jc w:val="center"/>
            </w:pPr>
          </w:p>
          <w:p w:rsidR="00781147" w:rsidRDefault="00781147" w:rsidP="00822931">
            <w:pPr>
              <w:spacing w:after="0" w:line="240" w:lineRule="auto"/>
              <w:jc w:val="center"/>
              <w:rPr>
                <w:b/>
              </w:rPr>
            </w:pPr>
          </w:p>
          <w:p w:rsidR="00781147" w:rsidRPr="00B41FA1" w:rsidRDefault="00781147" w:rsidP="00822931">
            <w:pPr>
              <w:spacing w:after="0" w:line="240" w:lineRule="auto"/>
              <w:jc w:val="center"/>
              <w:rPr>
                <w:b/>
              </w:rPr>
            </w:pPr>
            <w:r>
              <w:rPr>
                <w:b/>
              </w:rPr>
              <w:t>I-ADAPT JOB SEARCH ASSISTANCE</w:t>
            </w:r>
          </w:p>
        </w:tc>
      </w:tr>
      <w:tr w:rsidR="00781147" w:rsidTr="0013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5"/>
        </w:trPr>
        <w:tc>
          <w:tcPr>
            <w:tcW w:w="7200" w:type="dxa"/>
          </w:tcPr>
          <w:p w:rsidR="00781147" w:rsidRDefault="00781147" w:rsidP="00AE5A01">
            <w:pPr>
              <w:pStyle w:val="ListParagraph"/>
              <w:numPr>
                <w:ilvl w:val="0"/>
                <w:numId w:val="4"/>
              </w:numPr>
              <w:tabs>
                <w:tab w:val="left" w:pos="2190"/>
              </w:tabs>
            </w:pPr>
            <w:r w:rsidRPr="00460087">
              <w:t xml:space="preserve">This service should be entered when a client is fully registered in DJL, has created a plus account, and has built a resume in DJL, including all fields, and at least 10 years of work history and resume is coded PUBLIC.   This includes the following DJL sections; Contact information, alternate contact info (if applicable), Demographic information to include the following sections; Personal, Veteran Information, Migrant Worker, Employment Status, Eligibility to Work in the US, Dislocated Worker. This also means that a job search and possible job referral has been performed with the client. The Job Service Enrollment should be open. </w:t>
            </w:r>
          </w:p>
          <w:p w:rsidR="00781147" w:rsidRDefault="00781147" w:rsidP="00781147">
            <w:pPr>
              <w:tabs>
                <w:tab w:val="left" w:pos="2190"/>
              </w:tabs>
            </w:pPr>
          </w:p>
          <w:p w:rsidR="00781147" w:rsidRDefault="00781147" w:rsidP="00781147">
            <w:pPr>
              <w:tabs>
                <w:tab w:val="left" w:pos="2190"/>
              </w:tabs>
            </w:pPr>
          </w:p>
          <w:p w:rsidR="00781147" w:rsidRDefault="00781147" w:rsidP="00781147">
            <w:pPr>
              <w:tabs>
                <w:tab w:val="left" w:pos="2190"/>
              </w:tabs>
            </w:pPr>
          </w:p>
          <w:p w:rsidR="00781147" w:rsidRPr="00460087" w:rsidRDefault="00781147" w:rsidP="00781147">
            <w:pPr>
              <w:tabs>
                <w:tab w:val="left" w:pos="2190"/>
              </w:tabs>
            </w:pPr>
          </w:p>
        </w:tc>
        <w:tc>
          <w:tcPr>
            <w:tcW w:w="5400" w:type="dxa"/>
            <w:shd w:val="clear" w:color="auto" w:fill="auto"/>
          </w:tcPr>
          <w:p w:rsidR="00781147" w:rsidRDefault="00781147">
            <w:pPr>
              <w:spacing w:after="0" w:line="240" w:lineRule="auto"/>
              <w:jc w:val="center"/>
              <w:rPr>
                <w:color w:val="FF0000"/>
                <w:u w:val="single"/>
              </w:rPr>
            </w:pPr>
          </w:p>
          <w:p w:rsidR="00781147" w:rsidRDefault="00781147">
            <w:pPr>
              <w:spacing w:after="0" w:line="240" w:lineRule="auto"/>
              <w:jc w:val="center"/>
              <w:rPr>
                <w:color w:val="FF0000"/>
                <w:u w:val="single"/>
              </w:rPr>
            </w:pPr>
          </w:p>
          <w:p w:rsidR="00781147" w:rsidRDefault="00781147">
            <w:pPr>
              <w:spacing w:after="0" w:line="240" w:lineRule="auto"/>
              <w:jc w:val="center"/>
              <w:rPr>
                <w:color w:val="FF0000"/>
                <w:u w:val="single"/>
              </w:rPr>
            </w:pPr>
          </w:p>
          <w:p w:rsidR="00781147" w:rsidRDefault="00781147">
            <w:pPr>
              <w:spacing w:after="0" w:line="240" w:lineRule="auto"/>
              <w:jc w:val="center"/>
              <w:rPr>
                <w:color w:val="FF0000"/>
                <w:u w:val="single"/>
              </w:rPr>
            </w:pPr>
          </w:p>
          <w:p w:rsidR="00781147" w:rsidRPr="00460087" w:rsidRDefault="00781147">
            <w:pPr>
              <w:spacing w:after="0" w:line="240" w:lineRule="auto"/>
              <w:jc w:val="center"/>
              <w:rPr>
                <w:b/>
              </w:rPr>
            </w:pPr>
            <w:r>
              <w:rPr>
                <w:b/>
              </w:rPr>
              <w:t>REGISTRATION COMPLETE</w:t>
            </w:r>
          </w:p>
        </w:tc>
      </w:tr>
      <w:tr w:rsidR="00781147" w:rsidTr="00CA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9"/>
        </w:trPr>
        <w:tc>
          <w:tcPr>
            <w:tcW w:w="7200" w:type="dxa"/>
            <w:shd w:val="clear" w:color="auto" w:fill="BFBFBF" w:themeFill="background1" w:themeFillShade="BF"/>
          </w:tcPr>
          <w:p w:rsidR="00781147" w:rsidRPr="00CA252A" w:rsidRDefault="00781147" w:rsidP="00F42C46">
            <w:pPr>
              <w:spacing w:after="0" w:line="240" w:lineRule="auto"/>
              <w:jc w:val="center"/>
              <w:rPr>
                <w:b/>
                <w:bCs/>
                <w:sz w:val="24"/>
                <w:szCs w:val="24"/>
                <w:highlight w:val="lightGray"/>
              </w:rPr>
            </w:pPr>
          </w:p>
          <w:p w:rsidR="00781147" w:rsidRPr="00CA252A" w:rsidRDefault="00781147" w:rsidP="00F42C46">
            <w:pPr>
              <w:spacing w:after="0" w:line="240" w:lineRule="auto"/>
              <w:jc w:val="center"/>
              <w:rPr>
                <w:b/>
                <w:bCs/>
                <w:sz w:val="24"/>
                <w:szCs w:val="24"/>
                <w:highlight w:val="lightGray"/>
              </w:rPr>
            </w:pPr>
            <w:r w:rsidRPr="00CA252A">
              <w:rPr>
                <w:b/>
                <w:bCs/>
                <w:sz w:val="24"/>
                <w:szCs w:val="24"/>
                <w:highlight w:val="lightGray"/>
              </w:rPr>
              <w:t>Employment Services (Labor Exchange) Functions:</w:t>
            </w:r>
          </w:p>
          <w:p w:rsidR="00781147" w:rsidRPr="00CA252A" w:rsidRDefault="00781147" w:rsidP="00F42C46">
            <w:pPr>
              <w:spacing w:after="0" w:line="240" w:lineRule="auto"/>
              <w:jc w:val="center"/>
              <w:rPr>
                <w:highlight w:val="lightGray"/>
              </w:rPr>
            </w:pPr>
          </w:p>
        </w:tc>
        <w:tc>
          <w:tcPr>
            <w:tcW w:w="5400" w:type="dxa"/>
            <w:shd w:val="clear" w:color="auto" w:fill="BFBFBF" w:themeFill="background1" w:themeFillShade="BF"/>
          </w:tcPr>
          <w:p w:rsidR="00781147" w:rsidRPr="00CA252A" w:rsidRDefault="00781147" w:rsidP="00F42C46">
            <w:pPr>
              <w:spacing w:after="0" w:line="240" w:lineRule="auto"/>
              <w:rPr>
                <w:b/>
                <w:sz w:val="24"/>
                <w:szCs w:val="24"/>
                <w:highlight w:val="lightGray"/>
              </w:rPr>
            </w:pPr>
          </w:p>
          <w:p w:rsidR="00781147" w:rsidRPr="00CA252A" w:rsidRDefault="00781147" w:rsidP="00F42C46">
            <w:pPr>
              <w:spacing w:after="0" w:line="240" w:lineRule="auto"/>
              <w:jc w:val="center"/>
              <w:rPr>
                <w:b/>
                <w:sz w:val="24"/>
                <w:szCs w:val="24"/>
                <w:highlight w:val="lightGray"/>
              </w:rPr>
            </w:pPr>
            <w:r w:rsidRPr="00CA252A">
              <w:rPr>
                <w:b/>
                <w:sz w:val="24"/>
                <w:szCs w:val="24"/>
                <w:highlight w:val="lightGray"/>
              </w:rPr>
              <w:t>Delaware JobLink (DJL) Functions:</w:t>
            </w:r>
          </w:p>
          <w:p w:rsidR="00781147" w:rsidRPr="00CA252A" w:rsidRDefault="00781147" w:rsidP="00F42C46">
            <w:pPr>
              <w:spacing w:after="0" w:line="240" w:lineRule="auto"/>
              <w:ind w:left="360"/>
              <w:jc w:val="both"/>
              <w:rPr>
                <w:sz w:val="24"/>
                <w:szCs w:val="24"/>
                <w:highlight w:val="lightGray"/>
              </w:rPr>
            </w:pPr>
          </w:p>
        </w:tc>
      </w:tr>
      <w:tr w:rsidR="00781147" w:rsidTr="00A76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9"/>
        </w:trPr>
        <w:tc>
          <w:tcPr>
            <w:tcW w:w="7200" w:type="dxa"/>
          </w:tcPr>
          <w:p w:rsidR="00781147" w:rsidRDefault="00781147" w:rsidP="0061498B">
            <w:pPr>
              <w:pStyle w:val="ListParagraph"/>
              <w:tabs>
                <w:tab w:val="left" w:pos="2190"/>
              </w:tabs>
              <w:rPr>
                <w:rFonts w:asciiTheme="minorHAnsi" w:hAnsiTheme="minorHAnsi"/>
                <w:sz w:val="24"/>
                <w:szCs w:val="24"/>
              </w:rPr>
            </w:pPr>
          </w:p>
          <w:p w:rsidR="00781147" w:rsidRPr="006279E6" w:rsidRDefault="00781147" w:rsidP="00AE5A01">
            <w:pPr>
              <w:pStyle w:val="ListParagraph"/>
              <w:numPr>
                <w:ilvl w:val="0"/>
                <w:numId w:val="4"/>
              </w:numPr>
              <w:tabs>
                <w:tab w:val="left" w:pos="2190"/>
              </w:tabs>
              <w:rPr>
                <w:rFonts w:asciiTheme="minorHAnsi" w:hAnsiTheme="minorHAnsi"/>
                <w:sz w:val="24"/>
                <w:szCs w:val="24"/>
              </w:rPr>
            </w:pPr>
            <w:r w:rsidRPr="006279E6">
              <w:rPr>
                <w:rFonts w:asciiTheme="minorHAnsi" w:hAnsiTheme="minorHAnsi"/>
                <w:sz w:val="24"/>
                <w:szCs w:val="24"/>
              </w:rPr>
              <w:t>Refers to a participant who has been accepted into unsubsidized employment with an anticipated permanent duration (greater than 150 days), and met the placement definition.</w:t>
            </w:r>
          </w:p>
          <w:p w:rsidR="00781147" w:rsidRPr="006279E6" w:rsidRDefault="00781147" w:rsidP="001B07DD">
            <w:pPr>
              <w:pStyle w:val="BodyTextIndent"/>
              <w:spacing w:before="240"/>
              <w:rPr>
                <w:rFonts w:asciiTheme="minorHAnsi" w:hAnsiTheme="minorHAnsi"/>
              </w:rPr>
            </w:pPr>
            <w:r w:rsidRPr="006279E6">
              <w:rPr>
                <w:rFonts w:asciiTheme="minorHAnsi" w:hAnsiTheme="minorHAnsi"/>
              </w:rPr>
              <w:t xml:space="preserve"> “Placement – Full Time” shall refer to a job placement of 30      hours or more per normal work week that is held for at least one  (1) calendar day at no less than the Federal or State minimum wage, whichever is higher.</w:t>
            </w:r>
          </w:p>
          <w:p w:rsidR="00781147" w:rsidRPr="006279E6" w:rsidRDefault="00781147" w:rsidP="00076D2A">
            <w:pPr>
              <w:pStyle w:val="BodyTextIndent"/>
              <w:spacing w:before="240"/>
              <w:rPr>
                <w:rFonts w:asciiTheme="minorHAnsi" w:hAnsiTheme="minorHAnsi"/>
              </w:rPr>
            </w:pPr>
            <w:r w:rsidRPr="006279E6">
              <w:rPr>
                <w:rFonts w:asciiTheme="minorHAnsi" w:hAnsiTheme="minorHAnsi"/>
              </w:rPr>
              <w:t>“Placement – Part Time” shall refer to a job placement of at least 22.5 hours but less than 30 hours per normal work week that is held for at least one  (1) calendar day at no less than the Federal or State minimum wage, whichever is higher.</w:t>
            </w:r>
          </w:p>
          <w:p w:rsidR="00781147" w:rsidRPr="006279E6" w:rsidRDefault="00781147" w:rsidP="00076D2A">
            <w:pPr>
              <w:pStyle w:val="BodyTextIndent"/>
              <w:spacing w:before="240"/>
              <w:rPr>
                <w:rFonts w:asciiTheme="minorHAnsi" w:hAnsiTheme="minorHAnsi"/>
              </w:rPr>
            </w:pPr>
          </w:p>
        </w:tc>
        <w:tc>
          <w:tcPr>
            <w:tcW w:w="5400" w:type="dxa"/>
            <w:shd w:val="clear" w:color="auto" w:fill="auto"/>
          </w:tcPr>
          <w:p w:rsidR="00781147" w:rsidRPr="006279E6" w:rsidRDefault="00781147">
            <w:pPr>
              <w:spacing w:after="0" w:line="240" w:lineRule="auto"/>
              <w:jc w:val="center"/>
              <w:rPr>
                <w:sz w:val="24"/>
                <w:szCs w:val="24"/>
              </w:rPr>
            </w:pPr>
          </w:p>
          <w:p w:rsidR="00781147" w:rsidRDefault="00781147" w:rsidP="001B07DD">
            <w:pPr>
              <w:spacing w:after="0" w:line="240" w:lineRule="auto"/>
              <w:jc w:val="center"/>
              <w:rPr>
                <w:b/>
                <w:sz w:val="24"/>
                <w:szCs w:val="24"/>
              </w:rPr>
            </w:pPr>
          </w:p>
          <w:p w:rsidR="00781147" w:rsidRDefault="00781147" w:rsidP="001B07DD">
            <w:pPr>
              <w:spacing w:after="0" w:line="240" w:lineRule="auto"/>
              <w:jc w:val="center"/>
              <w:rPr>
                <w:b/>
                <w:sz w:val="24"/>
                <w:szCs w:val="24"/>
              </w:rPr>
            </w:pPr>
          </w:p>
          <w:p w:rsidR="00781147" w:rsidRDefault="00781147" w:rsidP="001B07DD">
            <w:pPr>
              <w:spacing w:after="0" w:line="240" w:lineRule="auto"/>
              <w:jc w:val="center"/>
              <w:rPr>
                <w:b/>
                <w:sz w:val="24"/>
                <w:szCs w:val="24"/>
              </w:rPr>
            </w:pPr>
          </w:p>
          <w:p w:rsidR="00781147" w:rsidRDefault="00781147" w:rsidP="001B07DD">
            <w:pPr>
              <w:spacing w:after="0" w:line="240" w:lineRule="auto"/>
              <w:jc w:val="center"/>
              <w:rPr>
                <w:b/>
                <w:sz w:val="24"/>
                <w:szCs w:val="24"/>
              </w:rPr>
            </w:pPr>
          </w:p>
          <w:p w:rsidR="00781147" w:rsidRDefault="00781147" w:rsidP="001B07DD">
            <w:pPr>
              <w:spacing w:after="0" w:line="240" w:lineRule="auto"/>
              <w:jc w:val="center"/>
              <w:rPr>
                <w:b/>
                <w:sz w:val="24"/>
                <w:szCs w:val="24"/>
              </w:rPr>
            </w:pPr>
          </w:p>
          <w:p w:rsidR="00781147" w:rsidRDefault="00781147" w:rsidP="001B07DD">
            <w:pPr>
              <w:spacing w:after="0" w:line="240" w:lineRule="auto"/>
              <w:jc w:val="center"/>
              <w:rPr>
                <w:b/>
                <w:sz w:val="24"/>
                <w:szCs w:val="24"/>
              </w:rPr>
            </w:pPr>
          </w:p>
          <w:p w:rsidR="00781147" w:rsidRPr="0061498B" w:rsidRDefault="00781147" w:rsidP="006279E6">
            <w:pPr>
              <w:spacing w:after="0" w:line="240" w:lineRule="auto"/>
              <w:jc w:val="center"/>
              <w:rPr>
                <w:b/>
              </w:rPr>
            </w:pPr>
            <w:r w:rsidRPr="0061498B">
              <w:rPr>
                <w:b/>
              </w:rPr>
              <w:t>Follow-Up Service-Achieved Day 1 Outcome</w:t>
            </w:r>
          </w:p>
        </w:tc>
      </w:tr>
      <w:tr w:rsidR="00781147" w:rsidTr="0013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Pr>
          <w:p w:rsidR="00781147" w:rsidRDefault="00781147" w:rsidP="00140307">
            <w:pPr>
              <w:pStyle w:val="BodyTextIndent"/>
              <w:ind w:left="720"/>
              <w:jc w:val="both"/>
              <w:rPr>
                <w:rFonts w:asciiTheme="minorHAnsi" w:hAnsiTheme="minorHAnsi"/>
              </w:rPr>
            </w:pPr>
          </w:p>
          <w:p w:rsidR="00781147" w:rsidRPr="006279E6" w:rsidRDefault="00781147" w:rsidP="00AE5A01">
            <w:pPr>
              <w:pStyle w:val="BodyTextIndent"/>
              <w:numPr>
                <w:ilvl w:val="0"/>
                <w:numId w:val="4"/>
              </w:numPr>
              <w:jc w:val="both"/>
              <w:rPr>
                <w:rFonts w:asciiTheme="minorHAnsi" w:hAnsiTheme="minorHAnsi"/>
              </w:rPr>
            </w:pPr>
            <w:r w:rsidRPr="006279E6">
              <w:rPr>
                <w:rFonts w:asciiTheme="minorHAnsi" w:hAnsiTheme="minorHAnsi"/>
              </w:rPr>
              <w:t>A job placement maintained for 30 continuous calendar days.</w:t>
            </w:r>
          </w:p>
          <w:p w:rsidR="00781147" w:rsidRDefault="00781147" w:rsidP="0061498B">
            <w:pPr>
              <w:tabs>
                <w:tab w:val="left" w:pos="2190"/>
              </w:tabs>
              <w:jc w:val="both"/>
              <w:rPr>
                <w:rFonts w:asciiTheme="minorHAnsi" w:hAnsiTheme="minorHAnsi"/>
                <w:sz w:val="24"/>
                <w:szCs w:val="24"/>
              </w:rPr>
            </w:pPr>
          </w:p>
          <w:p w:rsidR="00781147" w:rsidRPr="0061498B" w:rsidRDefault="00781147" w:rsidP="0061498B">
            <w:pPr>
              <w:tabs>
                <w:tab w:val="left" w:pos="2190"/>
              </w:tabs>
              <w:jc w:val="both"/>
              <w:rPr>
                <w:rFonts w:asciiTheme="minorHAnsi" w:hAnsiTheme="minorHAnsi"/>
                <w:sz w:val="24"/>
                <w:szCs w:val="24"/>
              </w:rPr>
            </w:pPr>
          </w:p>
        </w:tc>
        <w:tc>
          <w:tcPr>
            <w:tcW w:w="5400" w:type="dxa"/>
            <w:shd w:val="clear" w:color="auto" w:fill="auto"/>
          </w:tcPr>
          <w:p w:rsidR="00781147" w:rsidRPr="006279E6" w:rsidRDefault="00781147" w:rsidP="008C6512">
            <w:pPr>
              <w:spacing w:after="0" w:line="240" w:lineRule="auto"/>
              <w:jc w:val="center"/>
              <w:rPr>
                <w:sz w:val="24"/>
                <w:szCs w:val="24"/>
              </w:rPr>
            </w:pPr>
          </w:p>
          <w:p w:rsidR="00781147" w:rsidRPr="0061498B" w:rsidRDefault="00781147" w:rsidP="008C6512">
            <w:pPr>
              <w:spacing w:after="0" w:line="240" w:lineRule="auto"/>
              <w:jc w:val="center"/>
              <w:rPr>
                <w:b/>
              </w:rPr>
            </w:pPr>
            <w:r w:rsidRPr="0061498B">
              <w:rPr>
                <w:b/>
              </w:rPr>
              <w:t>Follow-Up Service-Achieved Day 30 Outcome</w:t>
            </w:r>
          </w:p>
        </w:tc>
      </w:tr>
      <w:tr w:rsidR="00781147" w:rsidTr="00CA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5"/>
        </w:trPr>
        <w:tc>
          <w:tcPr>
            <w:tcW w:w="7200" w:type="dxa"/>
            <w:shd w:val="clear" w:color="auto" w:fill="BFBFBF" w:themeFill="background1" w:themeFillShade="BF"/>
          </w:tcPr>
          <w:p w:rsidR="00781147" w:rsidRPr="00CA252A" w:rsidRDefault="00781147" w:rsidP="00F42C46">
            <w:pPr>
              <w:spacing w:after="0" w:line="240" w:lineRule="auto"/>
              <w:jc w:val="center"/>
              <w:rPr>
                <w:b/>
                <w:bCs/>
                <w:sz w:val="24"/>
                <w:szCs w:val="24"/>
                <w:highlight w:val="lightGray"/>
              </w:rPr>
            </w:pPr>
          </w:p>
          <w:p w:rsidR="00781147" w:rsidRPr="00CA252A" w:rsidRDefault="00781147" w:rsidP="00F42C46">
            <w:pPr>
              <w:spacing w:after="0" w:line="240" w:lineRule="auto"/>
              <w:jc w:val="center"/>
              <w:rPr>
                <w:b/>
                <w:bCs/>
                <w:sz w:val="24"/>
                <w:szCs w:val="24"/>
                <w:highlight w:val="lightGray"/>
              </w:rPr>
            </w:pPr>
            <w:r w:rsidRPr="00CA252A">
              <w:rPr>
                <w:b/>
                <w:bCs/>
                <w:sz w:val="24"/>
                <w:szCs w:val="24"/>
                <w:highlight w:val="lightGray"/>
              </w:rPr>
              <w:t>Employment Services (Labor Exchange) Functions:</w:t>
            </w:r>
          </w:p>
          <w:p w:rsidR="00781147" w:rsidRPr="00CA252A" w:rsidRDefault="00781147" w:rsidP="00F42C46">
            <w:pPr>
              <w:spacing w:after="0" w:line="240" w:lineRule="auto"/>
              <w:jc w:val="center"/>
              <w:rPr>
                <w:highlight w:val="lightGray"/>
              </w:rPr>
            </w:pPr>
          </w:p>
        </w:tc>
        <w:tc>
          <w:tcPr>
            <w:tcW w:w="5400" w:type="dxa"/>
            <w:shd w:val="clear" w:color="auto" w:fill="BFBFBF" w:themeFill="background1" w:themeFillShade="BF"/>
          </w:tcPr>
          <w:p w:rsidR="00781147" w:rsidRPr="00CA252A" w:rsidRDefault="00781147" w:rsidP="00F42C46">
            <w:pPr>
              <w:spacing w:after="0" w:line="240" w:lineRule="auto"/>
              <w:rPr>
                <w:b/>
                <w:sz w:val="24"/>
                <w:szCs w:val="24"/>
                <w:highlight w:val="lightGray"/>
              </w:rPr>
            </w:pPr>
          </w:p>
          <w:p w:rsidR="00781147" w:rsidRPr="00CA252A" w:rsidRDefault="00781147" w:rsidP="00F42C46">
            <w:pPr>
              <w:spacing w:after="0" w:line="240" w:lineRule="auto"/>
              <w:jc w:val="center"/>
              <w:rPr>
                <w:b/>
                <w:sz w:val="24"/>
                <w:szCs w:val="24"/>
                <w:highlight w:val="lightGray"/>
              </w:rPr>
            </w:pPr>
            <w:r w:rsidRPr="00CA252A">
              <w:rPr>
                <w:b/>
                <w:sz w:val="24"/>
                <w:szCs w:val="24"/>
                <w:highlight w:val="lightGray"/>
              </w:rPr>
              <w:t>Delaware JobLink (DJL) Functions:</w:t>
            </w:r>
          </w:p>
          <w:p w:rsidR="00781147" w:rsidRPr="00CA252A" w:rsidRDefault="00781147" w:rsidP="00F42C46">
            <w:pPr>
              <w:spacing w:after="0" w:line="240" w:lineRule="auto"/>
              <w:ind w:left="360"/>
              <w:jc w:val="both"/>
              <w:rPr>
                <w:sz w:val="24"/>
                <w:szCs w:val="24"/>
                <w:highlight w:val="lightGray"/>
              </w:rPr>
            </w:pPr>
          </w:p>
        </w:tc>
      </w:tr>
      <w:tr w:rsidR="00781147" w:rsidTr="006E0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87"/>
        </w:trPr>
        <w:tc>
          <w:tcPr>
            <w:tcW w:w="7200" w:type="dxa"/>
          </w:tcPr>
          <w:p w:rsidR="00781147" w:rsidRPr="006279E6" w:rsidRDefault="00781147" w:rsidP="00AE5A01">
            <w:pPr>
              <w:pStyle w:val="BodyTextIndent"/>
              <w:numPr>
                <w:ilvl w:val="0"/>
                <w:numId w:val="4"/>
              </w:numPr>
              <w:jc w:val="both"/>
              <w:rPr>
                <w:rFonts w:asciiTheme="minorHAnsi" w:hAnsiTheme="minorHAnsi"/>
              </w:rPr>
            </w:pPr>
            <w:r w:rsidRPr="006279E6">
              <w:rPr>
                <w:rFonts w:asciiTheme="minorHAnsi" w:hAnsiTheme="minorHAnsi"/>
              </w:rPr>
              <w:t>An individual that has met the Day 30 Employment definition that has continued until day 90 with no break in employment greater than 15 days. If the individual is unemployed on Day 90, but is within the 15 day allowable break in employment period, the Day 90 can be claimed if the individual returns to employment by the 15</w:t>
            </w:r>
            <w:r w:rsidRPr="006279E6">
              <w:rPr>
                <w:rFonts w:asciiTheme="minorHAnsi" w:hAnsiTheme="minorHAnsi"/>
                <w:vertAlign w:val="superscript"/>
              </w:rPr>
              <w:t>th</w:t>
            </w:r>
            <w:r w:rsidRPr="006279E6">
              <w:rPr>
                <w:rFonts w:asciiTheme="minorHAnsi" w:hAnsiTheme="minorHAnsi"/>
              </w:rPr>
              <w:t xml:space="preserve"> day. The Day 90 claim date will always be the 90</w:t>
            </w:r>
            <w:r w:rsidRPr="006279E6">
              <w:rPr>
                <w:rFonts w:asciiTheme="minorHAnsi" w:hAnsiTheme="minorHAnsi"/>
                <w:vertAlign w:val="superscript"/>
              </w:rPr>
              <w:t>th</w:t>
            </w:r>
            <w:r w:rsidRPr="006279E6">
              <w:rPr>
                <w:rFonts w:asciiTheme="minorHAnsi" w:hAnsiTheme="minorHAnsi"/>
              </w:rPr>
              <w:t xml:space="preserve"> day.</w:t>
            </w:r>
          </w:p>
          <w:p w:rsidR="00781147" w:rsidRPr="006279E6" w:rsidRDefault="00781147" w:rsidP="00076D2A">
            <w:pPr>
              <w:pStyle w:val="BodyTextIndent"/>
              <w:ind w:left="720"/>
              <w:jc w:val="both"/>
              <w:rPr>
                <w:rFonts w:asciiTheme="minorHAnsi" w:hAnsiTheme="minorHAnsi"/>
              </w:rPr>
            </w:pPr>
          </w:p>
        </w:tc>
        <w:tc>
          <w:tcPr>
            <w:tcW w:w="5400" w:type="dxa"/>
            <w:shd w:val="clear" w:color="auto" w:fill="auto"/>
          </w:tcPr>
          <w:p w:rsidR="00781147" w:rsidRPr="006279E6" w:rsidRDefault="00781147" w:rsidP="008C6512">
            <w:pPr>
              <w:spacing w:after="0" w:line="240" w:lineRule="auto"/>
              <w:jc w:val="center"/>
              <w:rPr>
                <w:sz w:val="24"/>
                <w:szCs w:val="24"/>
              </w:rPr>
            </w:pPr>
          </w:p>
          <w:p w:rsidR="00781147" w:rsidRPr="006279E6" w:rsidRDefault="00781147" w:rsidP="008C6512">
            <w:pPr>
              <w:spacing w:after="0" w:line="240" w:lineRule="auto"/>
              <w:jc w:val="center"/>
              <w:rPr>
                <w:sz w:val="24"/>
                <w:szCs w:val="24"/>
              </w:rPr>
            </w:pPr>
          </w:p>
          <w:p w:rsidR="00781147" w:rsidRPr="006279E6" w:rsidRDefault="00781147" w:rsidP="008C6512">
            <w:pPr>
              <w:spacing w:after="0" w:line="240" w:lineRule="auto"/>
              <w:jc w:val="center"/>
              <w:rPr>
                <w:sz w:val="24"/>
                <w:szCs w:val="24"/>
              </w:rPr>
            </w:pPr>
          </w:p>
          <w:p w:rsidR="00781147" w:rsidRPr="00CF657E" w:rsidRDefault="00781147" w:rsidP="008C6512">
            <w:pPr>
              <w:spacing w:after="0" w:line="240" w:lineRule="auto"/>
              <w:jc w:val="center"/>
              <w:rPr>
                <w:b/>
              </w:rPr>
            </w:pPr>
            <w:r w:rsidRPr="00CF657E">
              <w:rPr>
                <w:b/>
              </w:rPr>
              <w:t>Follow-Up Service-Achieved Day 90 Outcome</w:t>
            </w:r>
          </w:p>
        </w:tc>
      </w:tr>
      <w:tr w:rsidR="00781147" w:rsidTr="0013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Pr>
          <w:p w:rsidR="00781147" w:rsidRPr="001F25C6" w:rsidRDefault="00781147" w:rsidP="00AE5A01">
            <w:pPr>
              <w:pStyle w:val="ListParagraph"/>
              <w:numPr>
                <w:ilvl w:val="0"/>
                <w:numId w:val="4"/>
              </w:numPr>
              <w:tabs>
                <w:tab w:val="left" w:pos="2190"/>
              </w:tabs>
              <w:jc w:val="both"/>
              <w:rPr>
                <w:sz w:val="24"/>
                <w:szCs w:val="24"/>
              </w:rPr>
            </w:pPr>
            <w:r w:rsidRPr="001F25C6">
              <w:rPr>
                <w:sz w:val="24"/>
                <w:szCs w:val="24"/>
              </w:rPr>
              <w:t xml:space="preserve">This service should be entered for clients who are expected to attend a job club. The status should be entered as completed or failed to attend. To reflect if the client attended or not. </w:t>
            </w:r>
          </w:p>
        </w:tc>
        <w:tc>
          <w:tcPr>
            <w:tcW w:w="5400" w:type="dxa"/>
            <w:shd w:val="clear" w:color="auto" w:fill="auto"/>
          </w:tcPr>
          <w:p w:rsidR="00781147" w:rsidRPr="001F25C6" w:rsidRDefault="00781147" w:rsidP="00F42C46">
            <w:pPr>
              <w:spacing w:after="0" w:line="240" w:lineRule="auto"/>
              <w:jc w:val="center"/>
              <w:rPr>
                <w:sz w:val="24"/>
                <w:szCs w:val="24"/>
              </w:rPr>
            </w:pPr>
          </w:p>
          <w:p w:rsidR="00781147" w:rsidRPr="001F25C6" w:rsidRDefault="00781147" w:rsidP="00F42C46">
            <w:pPr>
              <w:spacing w:after="0" w:line="240" w:lineRule="auto"/>
              <w:jc w:val="center"/>
              <w:rPr>
                <w:b/>
              </w:rPr>
            </w:pPr>
            <w:r w:rsidRPr="001F25C6">
              <w:rPr>
                <w:b/>
              </w:rPr>
              <w:t>JOB CLUB ATTENDANCE</w:t>
            </w:r>
          </w:p>
        </w:tc>
      </w:tr>
      <w:tr w:rsidR="00781147" w:rsidRPr="008C6512" w:rsidTr="00306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F25C6" w:rsidRDefault="00781147" w:rsidP="00AE5A01">
            <w:pPr>
              <w:pStyle w:val="ListParagraph"/>
              <w:numPr>
                <w:ilvl w:val="0"/>
                <w:numId w:val="4"/>
              </w:numPr>
              <w:tabs>
                <w:tab w:val="left" w:pos="2190"/>
              </w:tabs>
              <w:jc w:val="both"/>
              <w:rPr>
                <w:sz w:val="24"/>
                <w:szCs w:val="24"/>
              </w:rPr>
            </w:pPr>
            <w:r w:rsidRPr="001F25C6">
              <w:rPr>
                <w:sz w:val="24"/>
                <w:szCs w:val="24"/>
              </w:rPr>
              <w:t>Individuals referred to a program or course designed to develop competency in basic educational skills such as reading, comprehension, mathematics, writing, speaking and reasoning and/or programs leading to educational credentials such as a GED or high school diploma or college degree. This can include ‘English as a second language’.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F25C6" w:rsidRDefault="00781147" w:rsidP="00CC751C">
            <w:pPr>
              <w:spacing w:after="0" w:line="240" w:lineRule="auto"/>
              <w:jc w:val="center"/>
              <w:rPr>
                <w:sz w:val="24"/>
                <w:szCs w:val="24"/>
              </w:rPr>
            </w:pPr>
          </w:p>
          <w:p w:rsidR="00781147" w:rsidRPr="001F25C6" w:rsidRDefault="00781147" w:rsidP="00CC751C">
            <w:pPr>
              <w:spacing w:after="0" w:line="240" w:lineRule="auto"/>
              <w:jc w:val="center"/>
              <w:rPr>
                <w:sz w:val="24"/>
                <w:szCs w:val="24"/>
              </w:rPr>
            </w:pPr>
          </w:p>
          <w:p w:rsidR="00781147" w:rsidRPr="001F25C6" w:rsidRDefault="00781147" w:rsidP="00CC751C">
            <w:pPr>
              <w:spacing w:after="0" w:line="240" w:lineRule="auto"/>
              <w:jc w:val="center"/>
              <w:rPr>
                <w:b/>
              </w:rPr>
            </w:pPr>
            <w:r>
              <w:rPr>
                <w:b/>
              </w:rPr>
              <w:t>REFERRAL TO EDUCATIONAL SERVICES</w:t>
            </w:r>
          </w:p>
        </w:tc>
      </w:tr>
      <w:tr w:rsidR="00781147" w:rsidRPr="008C6512" w:rsidTr="00306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752521" w:rsidRDefault="00781147" w:rsidP="00AE5A01">
            <w:pPr>
              <w:pStyle w:val="ListParagraph"/>
              <w:numPr>
                <w:ilvl w:val="0"/>
                <w:numId w:val="5"/>
              </w:numPr>
              <w:tabs>
                <w:tab w:val="left" w:pos="2190"/>
              </w:tabs>
              <w:jc w:val="both"/>
            </w:pPr>
            <w:r w:rsidRPr="00752521">
              <w:t>This service should be entered at any point in the process when an RES client is not compliant in the RES program.</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Default="00781147" w:rsidP="00CC751C">
            <w:pPr>
              <w:spacing w:after="0" w:line="240" w:lineRule="auto"/>
              <w:jc w:val="center"/>
              <w:rPr>
                <w:b/>
              </w:rPr>
            </w:pPr>
          </w:p>
          <w:p w:rsidR="00781147" w:rsidRPr="00752521" w:rsidRDefault="00781147" w:rsidP="00CC751C">
            <w:pPr>
              <w:spacing w:after="0" w:line="240" w:lineRule="auto"/>
              <w:jc w:val="center"/>
              <w:rPr>
                <w:b/>
              </w:rPr>
            </w:pPr>
            <w:r w:rsidRPr="00752521">
              <w:rPr>
                <w:b/>
              </w:rPr>
              <w:t>RES RETURNED TO UI</w:t>
            </w:r>
          </w:p>
        </w:tc>
      </w:tr>
      <w:tr w:rsidR="00781147" w:rsidRPr="008C6512" w:rsidTr="00CA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147" w:rsidRPr="00CA252A" w:rsidRDefault="00781147" w:rsidP="00F42C46">
            <w:pPr>
              <w:spacing w:after="0" w:line="240" w:lineRule="auto"/>
              <w:jc w:val="center"/>
              <w:rPr>
                <w:b/>
                <w:bCs/>
                <w:sz w:val="24"/>
                <w:szCs w:val="24"/>
                <w:highlight w:val="lightGray"/>
              </w:rPr>
            </w:pPr>
          </w:p>
          <w:p w:rsidR="00781147" w:rsidRPr="00CA252A" w:rsidRDefault="00781147" w:rsidP="00F42C46">
            <w:pPr>
              <w:spacing w:after="0" w:line="240" w:lineRule="auto"/>
              <w:jc w:val="center"/>
              <w:rPr>
                <w:b/>
                <w:bCs/>
                <w:sz w:val="24"/>
                <w:szCs w:val="24"/>
                <w:highlight w:val="lightGray"/>
              </w:rPr>
            </w:pPr>
            <w:r w:rsidRPr="00CA252A">
              <w:rPr>
                <w:b/>
                <w:bCs/>
                <w:sz w:val="24"/>
                <w:szCs w:val="24"/>
                <w:highlight w:val="lightGray"/>
              </w:rPr>
              <w:t>Employment Services (Labor Exchange) Functions:</w:t>
            </w:r>
          </w:p>
          <w:p w:rsidR="00781147" w:rsidRPr="00CA252A" w:rsidRDefault="00781147" w:rsidP="00F42C46">
            <w:pPr>
              <w:spacing w:after="0" w:line="240" w:lineRule="auto"/>
              <w:jc w:val="center"/>
              <w:rPr>
                <w:highlight w:val="lightGray"/>
              </w:rPr>
            </w:pP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147" w:rsidRPr="00CA252A" w:rsidRDefault="00781147" w:rsidP="00F42C46">
            <w:pPr>
              <w:spacing w:after="0" w:line="240" w:lineRule="auto"/>
              <w:rPr>
                <w:b/>
                <w:sz w:val="24"/>
                <w:szCs w:val="24"/>
                <w:highlight w:val="lightGray"/>
              </w:rPr>
            </w:pPr>
          </w:p>
          <w:p w:rsidR="00781147" w:rsidRPr="00CA252A" w:rsidRDefault="00781147" w:rsidP="00F42C46">
            <w:pPr>
              <w:spacing w:after="0" w:line="240" w:lineRule="auto"/>
              <w:jc w:val="center"/>
              <w:rPr>
                <w:b/>
                <w:sz w:val="24"/>
                <w:szCs w:val="24"/>
                <w:highlight w:val="lightGray"/>
              </w:rPr>
            </w:pPr>
            <w:r w:rsidRPr="00CA252A">
              <w:rPr>
                <w:b/>
                <w:sz w:val="24"/>
                <w:szCs w:val="24"/>
                <w:highlight w:val="lightGray"/>
              </w:rPr>
              <w:t>Delaware JobLink (DJL) Functions:</w:t>
            </w:r>
          </w:p>
          <w:p w:rsidR="00781147" w:rsidRPr="00CA252A" w:rsidRDefault="00781147" w:rsidP="00F42C46">
            <w:pPr>
              <w:spacing w:after="0" w:line="240" w:lineRule="auto"/>
              <w:ind w:left="360"/>
              <w:jc w:val="both"/>
              <w:rPr>
                <w:sz w:val="24"/>
                <w:szCs w:val="24"/>
                <w:highlight w:val="lightGray"/>
              </w:rPr>
            </w:pPr>
          </w:p>
        </w:tc>
      </w:tr>
      <w:tr w:rsidR="00781147" w:rsidRPr="008C6512" w:rsidTr="00306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752521" w:rsidRDefault="00781147" w:rsidP="00AE5A01">
            <w:pPr>
              <w:pStyle w:val="ListParagraph"/>
              <w:numPr>
                <w:ilvl w:val="0"/>
                <w:numId w:val="5"/>
              </w:numPr>
              <w:tabs>
                <w:tab w:val="left" w:pos="2190"/>
              </w:tabs>
              <w:jc w:val="both"/>
            </w:pPr>
            <w:r w:rsidRPr="00752521">
              <w:t>This service should be entered at any point when an RES client has completed their 10 hours of job search.</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Default="00781147" w:rsidP="00CC751C">
            <w:pPr>
              <w:spacing w:after="0" w:line="240" w:lineRule="auto"/>
              <w:jc w:val="center"/>
              <w:rPr>
                <w:b/>
              </w:rPr>
            </w:pPr>
          </w:p>
          <w:p w:rsidR="00781147" w:rsidRPr="00752521" w:rsidRDefault="00781147" w:rsidP="00CC751C">
            <w:pPr>
              <w:spacing w:after="0" w:line="240" w:lineRule="auto"/>
              <w:jc w:val="center"/>
              <w:rPr>
                <w:b/>
              </w:rPr>
            </w:pPr>
            <w:r w:rsidRPr="00752521">
              <w:rPr>
                <w:b/>
              </w:rPr>
              <w:t>RES-10 HOUR REINSTATEMENT</w:t>
            </w: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 xml:space="preserve">This service should be entered when a veteran is made aware of the VRAP program and the information is provided to them regarding how to apply.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F42C46">
            <w:pPr>
              <w:spacing w:after="0" w:line="240" w:lineRule="auto"/>
              <w:jc w:val="center"/>
              <w:rPr>
                <w:rFonts w:asciiTheme="minorHAnsi" w:hAnsiTheme="minorHAnsi"/>
                <w:b/>
              </w:rPr>
            </w:pPr>
          </w:p>
          <w:p w:rsidR="00781147" w:rsidRPr="00157478" w:rsidRDefault="00781147" w:rsidP="00F42C46">
            <w:pPr>
              <w:spacing w:after="0" w:line="240" w:lineRule="auto"/>
              <w:jc w:val="center"/>
              <w:rPr>
                <w:b/>
              </w:rPr>
            </w:pPr>
            <w:r w:rsidRPr="00157478">
              <w:rPr>
                <w:rFonts w:asciiTheme="minorHAnsi" w:hAnsiTheme="minorHAnsi"/>
                <w:b/>
              </w:rPr>
              <w:t>VRAP-referral</w:t>
            </w: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 xml:space="preserve">This service should be used when a client is referred to DET’s Career Planning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2D6A">
            <w:pPr>
              <w:jc w:val="center"/>
              <w:rPr>
                <w:b/>
                <w:bCs/>
              </w:rPr>
            </w:pPr>
            <w:r w:rsidRPr="00157478">
              <w:rPr>
                <w:b/>
                <w:bCs/>
              </w:rPr>
              <w:t>Referral to Career Planning Workshop</w:t>
            </w: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This service should be used when a client attends DET’s Career Planning Workshop.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35D8">
            <w:pPr>
              <w:jc w:val="center"/>
              <w:rPr>
                <w:b/>
                <w:bCs/>
              </w:rPr>
            </w:pPr>
            <w:r w:rsidRPr="00157478">
              <w:rPr>
                <w:b/>
                <w:bCs/>
              </w:rPr>
              <w:t>Career Planning Workshop</w:t>
            </w:r>
          </w:p>
          <w:p w:rsidR="00781147" w:rsidRPr="00157478" w:rsidRDefault="00781147" w:rsidP="000D35D8">
            <w:pPr>
              <w:spacing w:after="0" w:line="240" w:lineRule="auto"/>
              <w:jc w:val="center"/>
              <w:rPr>
                <w:b/>
              </w:rPr>
            </w:pP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 xml:space="preserve">This service should be used when a client is referred to DET’s Resume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35D8">
            <w:pPr>
              <w:jc w:val="center"/>
              <w:rPr>
                <w:b/>
                <w:bCs/>
              </w:rPr>
            </w:pPr>
            <w:r w:rsidRPr="00157478">
              <w:rPr>
                <w:b/>
                <w:bCs/>
              </w:rPr>
              <w:t>Referral to Resume Workshop</w:t>
            </w:r>
          </w:p>
          <w:p w:rsidR="00781147" w:rsidRPr="00157478" w:rsidRDefault="00781147" w:rsidP="000D35D8">
            <w:pPr>
              <w:spacing w:after="0" w:line="240" w:lineRule="auto"/>
              <w:jc w:val="center"/>
              <w:rPr>
                <w:b/>
              </w:rPr>
            </w:pP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This service should be used when a client attends DET’s Resume Workshop.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35D8">
            <w:pPr>
              <w:jc w:val="center"/>
              <w:rPr>
                <w:b/>
                <w:bCs/>
              </w:rPr>
            </w:pPr>
            <w:r w:rsidRPr="00157478">
              <w:rPr>
                <w:b/>
                <w:bCs/>
              </w:rPr>
              <w:t>Resume Workshop</w:t>
            </w:r>
          </w:p>
          <w:p w:rsidR="00781147" w:rsidRPr="00157478" w:rsidRDefault="00781147" w:rsidP="000D35D8">
            <w:pPr>
              <w:spacing w:after="0" w:line="240" w:lineRule="auto"/>
              <w:jc w:val="center"/>
              <w:rPr>
                <w:b/>
              </w:rPr>
            </w:pPr>
          </w:p>
        </w:tc>
      </w:tr>
      <w:tr w:rsidR="00781147" w:rsidRPr="00752521" w:rsidTr="00AE5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EE0FDA">
            <w:pPr>
              <w:pStyle w:val="ListParagraph"/>
              <w:numPr>
                <w:ilvl w:val="0"/>
                <w:numId w:val="6"/>
              </w:numPr>
              <w:tabs>
                <w:tab w:val="left" w:pos="2190"/>
              </w:tabs>
              <w:jc w:val="both"/>
            </w:pPr>
            <w:r w:rsidRPr="00157478">
              <w:t>This service should be used when a client is referred to DET’s Basic Job Search Workshop.</w:t>
            </w:r>
          </w:p>
          <w:p w:rsidR="00781147" w:rsidRPr="00157478" w:rsidRDefault="00781147" w:rsidP="00EE0FDA">
            <w:pPr>
              <w:tabs>
                <w:tab w:val="left" w:pos="2190"/>
              </w:tabs>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35D8">
            <w:pPr>
              <w:jc w:val="center"/>
              <w:rPr>
                <w:b/>
                <w:bCs/>
              </w:rPr>
            </w:pPr>
          </w:p>
          <w:p w:rsidR="00781147" w:rsidRPr="00157478" w:rsidRDefault="00781147" w:rsidP="000D35D8">
            <w:pPr>
              <w:jc w:val="center"/>
              <w:rPr>
                <w:b/>
                <w:bCs/>
              </w:rPr>
            </w:pPr>
            <w:r w:rsidRPr="00157478">
              <w:rPr>
                <w:b/>
                <w:bCs/>
              </w:rPr>
              <w:t>Referral to Basic Job Search Workshop</w:t>
            </w:r>
          </w:p>
          <w:p w:rsidR="00781147" w:rsidRPr="00157478" w:rsidRDefault="00781147" w:rsidP="000D35D8">
            <w:pPr>
              <w:spacing w:after="0" w:line="240" w:lineRule="auto"/>
              <w:jc w:val="center"/>
              <w:rPr>
                <w:b/>
              </w:rPr>
            </w:pPr>
          </w:p>
        </w:tc>
      </w:tr>
      <w:tr w:rsidR="00781147" w:rsidRPr="00752521" w:rsidTr="000D3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147" w:rsidRPr="000D35D8" w:rsidRDefault="00781147" w:rsidP="000C6BAF">
            <w:pPr>
              <w:spacing w:after="0" w:line="240" w:lineRule="auto"/>
              <w:jc w:val="center"/>
              <w:rPr>
                <w:b/>
                <w:bCs/>
                <w:sz w:val="24"/>
                <w:szCs w:val="24"/>
              </w:rPr>
            </w:pPr>
          </w:p>
          <w:p w:rsidR="00781147" w:rsidRPr="000D35D8" w:rsidRDefault="00781147" w:rsidP="000C6BAF">
            <w:pPr>
              <w:spacing w:after="0" w:line="240" w:lineRule="auto"/>
              <w:jc w:val="center"/>
              <w:rPr>
                <w:b/>
                <w:bCs/>
                <w:sz w:val="24"/>
                <w:szCs w:val="24"/>
              </w:rPr>
            </w:pPr>
            <w:r w:rsidRPr="000D35D8">
              <w:rPr>
                <w:b/>
                <w:bCs/>
                <w:sz w:val="24"/>
                <w:szCs w:val="24"/>
              </w:rPr>
              <w:t>Employment Services (Labor Exchange) Functions:</w:t>
            </w:r>
          </w:p>
          <w:p w:rsidR="00781147" w:rsidRPr="000D35D8" w:rsidRDefault="00781147" w:rsidP="000C6BAF">
            <w:pPr>
              <w:spacing w:after="0" w:line="240" w:lineRule="auto"/>
              <w:jc w:val="center"/>
            </w:pP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147" w:rsidRPr="000D35D8" w:rsidRDefault="00781147" w:rsidP="000C6BAF">
            <w:pPr>
              <w:spacing w:after="0" w:line="240" w:lineRule="auto"/>
              <w:rPr>
                <w:b/>
                <w:sz w:val="24"/>
                <w:szCs w:val="24"/>
              </w:rPr>
            </w:pPr>
          </w:p>
          <w:p w:rsidR="00781147" w:rsidRPr="000D35D8" w:rsidRDefault="00781147" w:rsidP="000C6BAF">
            <w:pPr>
              <w:spacing w:after="0" w:line="240" w:lineRule="auto"/>
              <w:jc w:val="center"/>
              <w:rPr>
                <w:b/>
                <w:sz w:val="24"/>
                <w:szCs w:val="24"/>
              </w:rPr>
            </w:pPr>
            <w:r w:rsidRPr="000D35D8">
              <w:rPr>
                <w:b/>
                <w:sz w:val="24"/>
                <w:szCs w:val="24"/>
              </w:rPr>
              <w:t>Delaware JobLink (DJL) Functions:</w:t>
            </w:r>
          </w:p>
          <w:p w:rsidR="00781147" w:rsidRPr="000D35D8" w:rsidRDefault="00781147" w:rsidP="000C6BAF">
            <w:pPr>
              <w:spacing w:after="0" w:line="240" w:lineRule="auto"/>
              <w:ind w:left="360"/>
              <w:jc w:val="both"/>
              <w:rPr>
                <w:sz w:val="24"/>
                <w:szCs w:val="24"/>
              </w:rPr>
            </w:pPr>
          </w:p>
        </w:tc>
      </w:tr>
      <w:tr w:rsidR="00781147" w:rsidRPr="00752521" w:rsidTr="00EE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C928A3">
            <w:pPr>
              <w:pStyle w:val="ListParagraph"/>
              <w:numPr>
                <w:ilvl w:val="0"/>
                <w:numId w:val="6"/>
              </w:numPr>
              <w:spacing w:after="0" w:line="240" w:lineRule="auto"/>
              <w:jc w:val="both"/>
              <w:rPr>
                <w:bCs/>
                <w:sz w:val="24"/>
                <w:szCs w:val="24"/>
              </w:rPr>
            </w:pPr>
            <w:r w:rsidRPr="00157478">
              <w:rPr>
                <w:bCs/>
                <w:sz w:val="24"/>
                <w:szCs w:val="24"/>
              </w:rPr>
              <w:t xml:space="preserve">This service should be used when a client attends DET’s Basic Job Search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0D35D8">
            <w:pPr>
              <w:spacing w:after="0" w:line="240" w:lineRule="auto"/>
              <w:jc w:val="center"/>
              <w:rPr>
                <w:b/>
                <w:sz w:val="24"/>
                <w:szCs w:val="24"/>
              </w:rPr>
            </w:pPr>
            <w:r w:rsidRPr="00157478">
              <w:rPr>
                <w:b/>
                <w:bCs/>
              </w:rPr>
              <w:t>Basic Job Search Workshop</w:t>
            </w:r>
          </w:p>
        </w:tc>
      </w:tr>
      <w:tr w:rsidR="00781147" w:rsidRPr="000D35D8" w:rsidTr="00EE0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B262D7">
            <w:pPr>
              <w:pStyle w:val="ListParagraph"/>
              <w:numPr>
                <w:ilvl w:val="0"/>
                <w:numId w:val="8"/>
              </w:numPr>
              <w:spacing w:after="0" w:line="240" w:lineRule="auto"/>
              <w:jc w:val="both"/>
            </w:pPr>
            <w:r w:rsidRPr="00157478">
              <w:t>This service should be entered when an RES client views the One Stop Orientation video.</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C928A3">
            <w:pPr>
              <w:spacing w:after="0" w:line="240" w:lineRule="auto"/>
              <w:jc w:val="center"/>
              <w:rPr>
                <w:b/>
                <w:bCs/>
              </w:rPr>
            </w:pPr>
            <w:r w:rsidRPr="00157478">
              <w:rPr>
                <w:b/>
                <w:bCs/>
              </w:rPr>
              <w:t>Orientation to One-Stop Services - EUC</w:t>
            </w:r>
          </w:p>
        </w:tc>
      </w:tr>
      <w:tr w:rsidR="00781147" w:rsidRPr="00EE0FDA" w:rsidTr="00B2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B262D7">
            <w:pPr>
              <w:pStyle w:val="ListParagraph"/>
              <w:numPr>
                <w:ilvl w:val="0"/>
                <w:numId w:val="8"/>
              </w:numPr>
              <w:spacing w:after="0" w:line="240" w:lineRule="auto"/>
              <w:jc w:val="both"/>
            </w:pPr>
            <w:r w:rsidRPr="00157478">
              <w:t xml:space="preserve">This service should be entered after an REA client attends the REA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3F0E03">
            <w:pPr>
              <w:spacing w:after="0" w:line="240" w:lineRule="auto"/>
              <w:jc w:val="center"/>
              <w:rPr>
                <w:b/>
                <w:bCs/>
              </w:rPr>
            </w:pPr>
            <w:r w:rsidRPr="00157478">
              <w:rPr>
                <w:b/>
                <w:bCs/>
              </w:rPr>
              <w:t>Provision of Labor market information and Career Information - EUC</w:t>
            </w:r>
          </w:p>
        </w:tc>
      </w:tr>
      <w:tr w:rsidR="00781147" w:rsidRPr="00EE0FDA" w:rsidTr="00B2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B262D7">
            <w:pPr>
              <w:pStyle w:val="ListParagraph"/>
              <w:numPr>
                <w:ilvl w:val="0"/>
                <w:numId w:val="8"/>
              </w:numPr>
              <w:spacing w:after="0" w:line="240" w:lineRule="auto"/>
              <w:jc w:val="both"/>
            </w:pPr>
            <w:r w:rsidRPr="00157478">
              <w:t>This service should be entered after an REA client attends the REA workshop.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3F0E03">
            <w:pPr>
              <w:spacing w:after="0" w:line="240" w:lineRule="auto"/>
              <w:jc w:val="center"/>
              <w:rPr>
                <w:b/>
                <w:bCs/>
              </w:rPr>
            </w:pPr>
            <w:r w:rsidRPr="00157478">
              <w:rPr>
                <w:b/>
                <w:bCs/>
              </w:rPr>
              <w:t>Review of EUC Eligibility - EUC</w:t>
            </w:r>
          </w:p>
        </w:tc>
      </w:tr>
      <w:tr w:rsidR="00781147" w:rsidRPr="00EE0FDA" w:rsidTr="00B2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157478" w:rsidRDefault="00781147" w:rsidP="00B262D7">
            <w:pPr>
              <w:pStyle w:val="ListParagraph"/>
              <w:numPr>
                <w:ilvl w:val="0"/>
                <w:numId w:val="8"/>
              </w:numPr>
              <w:spacing w:after="0" w:line="240" w:lineRule="auto"/>
              <w:jc w:val="both"/>
            </w:pPr>
            <w:r w:rsidRPr="00157478">
              <w:t>This service should be entered after an REA client attends the REA workshop.</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Pr="00157478" w:rsidRDefault="00781147" w:rsidP="003F0E03">
            <w:pPr>
              <w:spacing w:after="0" w:line="240" w:lineRule="auto"/>
              <w:jc w:val="center"/>
              <w:rPr>
                <w:b/>
                <w:bCs/>
              </w:rPr>
            </w:pPr>
            <w:r w:rsidRPr="00157478">
              <w:rPr>
                <w:b/>
                <w:bCs/>
              </w:rPr>
              <w:t>Individual Skills Assessment - EUC</w:t>
            </w:r>
          </w:p>
        </w:tc>
      </w:tr>
      <w:tr w:rsidR="00781147" w:rsidRPr="00EE0FDA" w:rsidTr="00B2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81147" w:rsidRPr="00791194" w:rsidRDefault="00791194" w:rsidP="00791194">
            <w:pPr>
              <w:pStyle w:val="ListParagraph"/>
              <w:numPr>
                <w:ilvl w:val="0"/>
                <w:numId w:val="8"/>
              </w:numPr>
              <w:spacing w:after="0" w:line="240" w:lineRule="auto"/>
              <w:jc w:val="both"/>
              <w:rPr>
                <w:color w:val="FF0000"/>
              </w:rPr>
            </w:pPr>
            <w:r w:rsidRPr="00791194">
              <w:rPr>
                <w:color w:val="FF0000"/>
              </w:rPr>
              <w:t xml:space="preserve">This service should be entered when an individual is referred to an interview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81147" w:rsidRDefault="00781147" w:rsidP="003F0E03">
            <w:pPr>
              <w:spacing w:after="0" w:line="240" w:lineRule="auto"/>
              <w:jc w:val="center"/>
              <w:rPr>
                <w:b/>
                <w:bCs/>
                <w:color w:val="FF0000"/>
              </w:rPr>
            </w:pPr>
          </w:p>
          <w:p w:rsidR="00791194" w:rsidRPr="00EE0FDA" w:rsidRDefault="00791194" w:rsidP="00791194">
            <w:pPr>
              <w:spacing w:after="0" w:line="240" w:lineRule="auto"/>
              <w:jc w:val="center"/>
              <w:rPr>
                <w:b/>
                <w:bCs/>
                <w:color w:val="FF0000"/>
              </w:rPr>
            </w:pPr>
            <w:r>
              <w:rPr>
                <w:b/>
                <w:bCs/>
                <w:color w:val="FF0000"/>
              </w:rPr>
              <w:t>Referral to interview workshop</w:t>
            </w:r>
          </w:p>
        </w:tc>
      </w:tr>
      <w:tr w:rsidR="00791194" w:rsidRPr="00EE0FDA" w:rsidTr="00B26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791194" w:rsidRDefault="00791194" w:rsidP="00791194">
            <w:pPr>
              <w:pStyle w:val="ListParagraph"/>
              <w:numPr>
                <w:ilvl w:val="0"/>
                <w:numId w:val="8"/>
              </w:numPr>
              <w:spacing w:after="0" w:line="240" w:lineRule="auto"/>
              <w:jc w:val="both"/>
              <w:rPr>
                <w:color w:val="FF0000"/>
              </w:rPr>
            </w:pPr>
            <w:r w:rsidRPr="00791194">
              <w:rPr>
                <w:color w:val="FF0000"/>
              </w:rPr>
              <w:t xml:space="preserve">This service should be entered when an individual attends an interview workshop. </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Default="00791194" w:rsidP="003F0E03">
            <w:pPr>
              <w:spacing w:after="0" w:line="240" w:lineRule="auto"/>
              <w:jc w:val="center"/>
              <w:rPr>
                <w:b/>
                <w:bCs/>
                <w:color w:val="FF0000"/>
              </w:rPr>
            </w:pPr>
          </w:p>
          <w:p w:rsidR="00791194" w:rsidRDefault="00791194" w:rsidP="003F0E03">
            <w:pPr>
              <w:spacing w:after="0" w:line="240" w:lineRule="auto"/>
              <w:jc w:val="center"/>
              <w:rPr>
                <w:b/>
                <w:bCs/>
                <w:color w:val="FF0000"/>
              </w:rPr>
            </w:pPr>
            <w:r>
              <w:rPr>
                <w:b/>
                <w:bCs/>
                <w:color w:val="FF0000"/>
              </w:rPr>
              <w:t>Attended interview workshop</w:t>
            </w:r>
          </w:p>
        </w:tc>
      </w:tr>
    </w:tbl>
    <w:p w:rsidR="00791194" w:rsidRPr="00BB1935" w:rsidRDefault="00AE5A01" w:rsidP="00AE5A01">
      <w:pPr>
        <w:tabs>
          <w:tab w:val="left" w:pos="7650"/>
        </w:tabs>
      </w:pPr>
      <w:r>
        <w:tab/>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5400"/>
      </w:tblGrid>
      <w:tr w:rsidR="00791194" w:rsidRPr="000D35D8" w:rsidTr="002B262C">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1194" w:rsidRPr="000D35D8" w:rsidRDefault="00791194" w:rsidP="002B262C">
            <w:pPr>
              <w:spacing w:after="0" w:line="240" w:lineRule="auto"/>
              <w:jc w:val="center"/>
              <w:rPr>
                <w:b/>
                <w:bCs/>
                <w:sz w:val="24"/>
                <w:szCs w:val="24"/>
              </w:rPr>
            </w:pPr>
          </w:p>
          <w:p w:rsidR="00791194" w:rsidRPr="000D35D8" w:rsidRDefault="00791194" w:rsidP="002B262C">
            <w:pPr>
              <w:spacing w:after="0" w:line="240" w:lineRule="auto"/>
              <w:jc w:val="center"/>
              <w:rPr>
                <w:b/>
                <w:bCs/>
                <w:sz w:val="24"/>
                <w:szCs w:val="24"/>
              </w:rPr>
            </w:pPr>
            <w:r w:rsidRPr="000D35D8">
              <w:rPr>
                <w:b/>
                <w:bCs/>
                <w:sz w:val="24"/>
                <w:szCs w:val="24"/>
              </w:rPr>
              <w:t>Employment Services (Labor Exchange) Functions:</w:t>
            </w:r>
          </w:p>
          <w:p w:rsidR="00791194" w:rsidRPr="000D35D8" w:rsidRDefault="00791194" w:rsidP="002B262C">
            <w:pPr>
              <w:spacing w:after="0" w:line="240" w:lineRule="auto"/>
              <w:jc w:val="center"/>
            </w:pPr>
          </w:p>
        </w:tc>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1194" w:rsidRPr="000D35D8" w:rsidRDefault="00791194" w:rsidP="002B262C">
            <w:pPr>
              <w:spacing w:after="0" w:line="240" w:lineRule="auto"/>
              <w:rPr>
                <w:b/>
                <w:sz w:val="24"/>
                <w:szCs w:val="24"/>
              </w:rPr>
            </w:pPr>
          </w:p>
          <w:p w:rsidR="00791194" w:rsidRPr="000D35D8" w:rsidRDefault="00791194" w:rsidP="002B262C">
            <w:pPr>
              <w:spacing w:after="0" w:line="240" w:lineRule="auto"/>
              <w:jc w:val="center"/>
              <w:rPr>
                <w:b/>
                <w:sz w:val="24"/>
                <w:szCs w:val="24"/>
              </w:rPr>
            </w:pPr>
            <w:r w:rsidRPr="000D35D8">
              <w:rPr>
                <w:b/>
                <w:sz w:val="24"/>
                <w:szCs w:val="24"/>
              </w:rPr>
              <w:t>Delaware JobLink (DJL) Functions:</w:t>
            </w:r>
          </w:p>
          <w:p w:rsidR="00791194" w:rsidRPr="000D35D8" w:rsidRDefault="00791194" w:rsidP="002B262C">
            <w:pPr>
              <w:spacing w:after="0" w:line="240" w:lineRule="auto"/>
              <w:ind w:left="360"/>
              <w:jc w:val="both"/>
              <w:rPr>
                <w:sz w:val="24"/>
                <w:szCs w:val="24"/>
              </w:rPr>
            </w:pPr>
          </w:p>
        </w:tc>
      </w:tr>
      <w:tr w:rsidR="00791194" w:rsidRPr="00157478" w:rsidTr="002B262C">
        <w:trPr>
          <w:trHeight w:val="885"/>
        </w:trPr>
        <w:tc>
          <w:tcPr>
            <w:tcW w:w="7200" w:type="dxa"/>
            <w:tcBorders>
              <w:top w:val="single" w:sz="4" w:space="0" w:color="auto"/>
              <w:left w:val="single" w:sz="4" w:space="0" w:color="auto"/>
              <w:bottom w:val="single" w:sz="4" w:space="0" w:color="auto"/>
              <w:right w:val="single" w:sz="4" w:space="0" w:color="auto"/>
            </w:tcBorders>
            <w:shd w:val="clear" w:color="auto" w:fill="auto"/>
          </w:tcPr>
          <w:p w:rsidR="00791194" w:rsidRPr="00791194" w:rsidRDefault="00791194" w:rsidP="00791194">
            <w:pPr>
              <w:pStyle w:val="ListParagraph"/>
              <w:numPr>
                <w:ilvl w:val="0"/>
                <w:numId w:val="8"/>
              </w:numPr>
              <w:spacing w:after="0" w:line="240" w:lineRule="auto"/>
              <w:rPr>
                <w:bCs/>
                <w:color w:val="FF0000"/>
                <w:sz w:val="24"/>
                <w:szCs w:val="24"/>
              </w:rPr>
            </w:pPr>
            <w:r w:rsidRPr="00791194">
              <w:rPr>
                <w:bCs/>
                <w:color w:val="FF0000"/>
                <w:sz w:val="24"/>
                <w:szCs w:val="24"/>
              </w:rPr>
              <w:t xml:space="preserve">This service should be provided and entered for each individual who is in case management and has rec’d service: </w:t>
            </w:r>
          </w:p>
          <w:p w:rsidR="00791194" w:rsidRPr="00791194" w:rsidRDefault="00791194" w:rsidP="00791194">
            <w:pPr>
              <w:spacing w:after="0" w:line="240" w:lineRule="auto"/>
              <w:rPr>
                <w:b/>
                <w:color w:val="FF0000"/>
                <w:sz w:val="24"/>
                <w:szCs w:val="24"/>
              </w:rPr>
            </w:pPr>
            <w:r w:rsidRPr="00791194">
              <w:rPr>
                <w:bCs/>
                <w:color w:val="FF0000"/>
                <w:sz w:val="24"/>
                <w:szCs w:val="24"/>
              </w:rPr>
              <w:t xml:space="preserve">                    </w:t>
            </w:r>
            <w:r w:rsidRPr="00791194">
              <w:rPr>
                <w:b/>
                <w:color w:val="FF0000"/>
                <w:sz w:val="24"/>
                <w:szCs w:val="24"/>
              </w:rPr>
              <w:t>INDIVIDUAL EMPLOYABILITY PLAN DEVELOPMENT</w:t>
            </w:r>
          </w:p>
          <w:p w:rsidR="00791194" w:rsidRPr="00791194" w:rsidRDefault="00791194" w:rsidP="00791194">
            <w:pPr>
              <w:spacing w:after="0" w:line="240" w:lineRule="auto"/>
              <w:jc w:val="both"/>
              <w:rPr>
                <w:bCs/>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Default="00791194" w:rsidP="002B262C">
            <w:pPr>
              <w:spacing w:after="0" w:line="240" w:lineRule="auto"/>
              <w:jc w:val="center"/>
              <w:rPr>
                <w:b/>
                <w:sz w:val="24"/>
                <w:szCs w:val="24"/>
              </w:rPr>
            </w:pPr>
          </w:p>
          <w:p w:rsidR="00791194" w:rsidRPr="00791194" w:rsidRDefault="00791194" w:rsidP="00791194">
            <w:pPr>
              <w:contextualSpacing/>
              <w:jc w:val="center"/>
              <w:rPr>
                <w:rFonts w:asciiTheme="minorHAnsi" w:eastAsiaTheme="minorEastAsia" w:hAnsiTheme="minorHAnsi" w:cstheme="minorBidi"/>
                <w:b/>
                <w:color w:val="FF0000"/>
                <w:sz w:val="24"/>
                <w:szCs w:val="24"/>
              </w:rPr>
            </w:pPr>
            <w:r w:rsidRPr="00791194">
              <w:rPr>
                <w:rFonts w:asciiTheme="minorHAnsi" w:eastAsiaTheme="minorEastAsia" w:hAnsiTheme="minorHAnsi" w:cstheme="minorBidi"/>
                <w:b/>
                <w:color w:val="FF0000"/>
                <w:sz w:val="24"/>
                <w:szCs w:val="24"/>
              </w:rPr>
              <w:t>Individual Employment Plan-Review</w:t>
            </w:r>
          </w:p>
          <w:p w:rsidR="00791194" w:rsidRPr="00157478" w:rsidRDefault="00791194" w:rsidP="002B262C">
            <w:pPr>
              <w:spacing w:after="0" w:line="240" w:lineRule="auto"/>
              <w:jc w:val="center"/>
              <w:rPr>
                <w:b/>
                <w:sz w:val="24"/>
                <w:szCs w:val="24"/>
              </w:rPr>
            </w:pPr>
          </w:p>
        </w:tc>
      </w:tr>
      <w:tr w:rsidR="00791194" w:rsidRPr="00157478" w:rsidTr="002B262C">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157478" w:rsidRDefault="00791194" w:rsidP="00791194">
            <w:pPr>
              <w:pStyle w:val="ListParagraph"/>
              <w:spacing w:after="0" w:line="240" w:lineRule="auto"/>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Pr="00157478" w:rsidRDefault="00791194" w:rsidP="002B262C">
            <w:pPr>
              <w:spacing w:after="0" w:line="240" w:lineRule="auto"/>
              <w:jc w:val="center"/>
              <w:rPr>
                <w:b/>
                <w:bCs/>
              </w:rPr>
            </w:pPr>
          </w:p>
        </w:tc>
      </w:tr>
      <w:tr w:rsidR="00791194" w:rsidRPr="00157478" w:rsidTr="002B262C">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157478" w:rsidRDefault="00791194" w:rsidP="00791194">
            <w:pPr>
              <w:pStyle w:val="ListParagraph"/>
              <w:spacing w:after="0" w:line="240" w:lineRule="auto"/>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Pr="00157478" w:rsidRDefault="00791194" w:rsidP="002B262C">
            <w:pPr>
              <w:spacing w:after="0" w:line="240" w:lineRule="auto"/>
              <w:jc w:val="center"/>
              <w:rPr>
                <w:b/>
                <w:bCs/>
              </w:rPr>
            </w:pPr>
          </w:p>
        </w:tc>
      </w:tr>
      <w:tr w:rsidR="00791194" w:rsidRPr="00157478" w:rsidTr="002B262C">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157478" w:rsidRDefault="00791194" w:rsidP="00791194">
            <w:pPr>
              <w:pStyle w:val="ListParagraph"/>
              <w:spacing w:after="0" w:line="240" w:lineRule="auto"/>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Pr="00157478" w:rsidRDefault="00791194" w:rsidP="002B262C">
            <w:pPr>
              <w:spacing w:after="0" w:line="240" w:lineRule="auto"/>
              <w:jc w:val="center"/>
              <w:rPr>
                <w:b/>
                <w:bCs/>
              </w:rPr>
            </w:pPr>
          </w:p>
        </w:tc>
      </w:tr>
      <w:tr w:rsidR="00791194" w:rsidRPr="00157478" w:rsidTr="002B262C">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157478" w:rsidRDefault="00791194" w:rsidP="00791194">
            <w:pPr>
              <w:pStyle w:val="ListParagraph"/>
              <w:spacing w:after="0" w:line="240" w:lineRule="auto"/>
              <w:jc w:val="both"/>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Pr="00157478" w:rsidRDefault="00791194" w:rsidP="002B262C">
            <w:pPr>
              <w:spacing w:after="0" w:line="240" w:lineRule="auto"/>
              <w:jc w:val="center"/>
              <w:rPr>
                <w:b/>
                <w:bCs/>
              </w:rPr>
            </w:pPr>
          </w:p>
        </w:tc>
      </w:tr>
      <w:tr w:rsidR="00791194" w:rsidRPr="00EE0FDA" w:rsidTr="002B262C">
        <w:trPr>
          <w:trHeight w:val="885"/>
        </w:trPr>
        <w:tc>
          <w:tcPr>
            <w:tcW w:w="7200" w:type="dxa"/>
            <w:tcBorders>
              <w:top w:val="single" w:sz="4" w:space="0" w:color="auto"/>
              <w:left w:val="single" w:sz="4" w:space="0" w:color="auto"/>
              <w:bottom w:val="single" w:sz="4" w:space="0" w:color="auto"/>
              <w:right w:val="single" w:sz="4" w:space="0" w:color="auto"/>
            </w:tcBorders>
          </w:tcPr>
          <w:p w:rsidR="00791194" w:rsidRPr="003B423A" w:rsidRDefault="00791194" w:rsidP="002B262C">
            <w:pPr>
              <w:spacing w:after="0" w:line="240" w:lineRule="auto"/>
              <w:jc w:val="both"/>
              <w:rPr>
                <w:color w:val="FF000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791194" w:rsidRPr="00EE0FDA" w:rsidRDefault="00791194" w:rsidP="002B262C">
            <w:pPr>
              <w:spacing w:after="0" w:line="240" w:lineRule="auto"/>
              <w:jc w:val="center"/>
              <w:rPr>
                <w:b/>
                <w:bCs/>
                <w:color w:val="FF0000"/>
              </w:rPr>
            </w:pPr>
          </w:p>
        </w:tc>
      </w:tr>
    </w:tbl>
    <w:p w:rsidR="00BB1935" w:rsidRPr="00BB1935" w:rsidRDefault="00BB1935" w:rsidP="00AE5A01">
      <w:pPr>
        <w:tabs>
          <w:tab w:val="left" w:pos="7650"/>
        </w:tabs>
      </w:pPr>
    </w:p>
    <w:sectPr w:rsidR="00BB1935" w:rsidRPr="00BB1935" w:rsidSect="006331AE">
      <w:headerReference w:type="default" r:id="rId9"/>
      <w:footerReference w:type="default" r:id="rId10"/>
      <w:pgSz w:w="15840" w:h="12240" w:orient="landscape"/>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A3" w:rsidRDefault="00C928A3" w:rsidP="005C6F86">
      <w:pPr>
        <w:spacing w:after="0" w:line="240" w:lineRule="auto"/>
      </w:pPr>
      <w:r>
        <w:separator/>
      </w:r>
    </w:p>
  </w:endnote>
  <w:endnote w:type="continuationSeparator" w:id="0">
    <w:p w:rsidR="00C928A3" w:rsidRDefault="00C928A3" w:rsidP="005C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A3" w:rsidRDefault="00C928A3">
    <w:pPr>
      <w:pStyle w:val="Footer"/>
      <w:pBdr>
        <w:top w:val="thinThickSmallGap" w:sz="24" w:space="1" w:color="622423"/>
      </w:pBdr>
      <w:rPr>
        <w:rFonts w:ascii="Cambria" w:hAnsi="Cambria"/>
      </w:rPr>
    </w:pPr>
    <w:r>
      <w:rPr>
        <w:rFonts w:ascii="Cambria" w:hAnsi="Cambria"/>
      </w:rPr>
      <w:t>LE Policy 4 Core Services to be entered in DJL-2/10/2010 revised 10/28/2010, 9/29/2011, 11/30/2011, 2/23/2012, 1/31/2013</w:t>
    </w:r>
  </w:p>
  <w:p w:rsidR="00C928A3" w:rsidRDefault="00C928A3">
    <w:pPr>
      <w:pStyle w:val="Footer"/>
      <w:pBdr>
        <w:top w:val="thinThickSmallGap" w:sz="24" w:space="1" w:color="622423"/>
      </w:pBdr>
      <w:rPr>
        <w:rFonts w:ascii="Cambria" w:hAnsi="Cambria"/>
      </w:rPr>
    </w:pPr>
  </w:p>
  <w:p w:rsidR="00C928A3" w:rsidRDefault="00C928A3" w:rsidP="00A81A8B">
    <w:pPr>
      <w:pStyle w:val="Footer"/>
      <w:pBdr>
        <w:top w:val="thinThickSmallGap" w:sz="24" w:space="1" w:color="622423"/>
      </w:pBdr>
      <w:jc w:val="right"/>
      <w:rPr>
        <w:rFonts w:ascii="Cambria" w:hAnsi="Cambria"/>
      </w:rPr>
    </w:pPr>
    <w:r>
      <w:rPr>
        <w:rFonts w:ascii="Cambria" w:hAnsi="Cambria"/>
      </w:rPr>
      <w:t xml:space="preserve">Page </w:t>
    </w:r>
    <w:r w:rsidR="00791194">
      <w:fldChar w:fldCharType="begin"/>
    </w:r>
    <w:r w:rsidR="00791194">
      <w:instrText xml:space="preserve"> PAGE   \* MERGEFORMAT </w:instrText>
    </w:r>
    <w:r w:rsidR="00791194">
      <w:fldChar w:fldCharType="separate"/>
    </w:r>
    <w:r w:rsidR="005269A7" w:rsidRPr="005269A7">
      <w:rPr>
        <w:rFonts w:ascii="Cambria" w:hAnsi="Cambria"/>
        <w:noProof/>
      </w:rPr>
      <w:t>1</w:t>
    </w:r>
    <w:r w:rsidR="00791194">
      <w:rPr>
        <w:rFonts w:ascii="Cambria" w:hAnsi="Cambria"/>
        <w:noProof/>
      </w:rPr>
      <w:fldChar w:fldCharType="end"/>
    </w:r>
  </w:p>
  <w:p w:rsidR="00C928A3" w:rsidRDefault="00C928A3" w:rsidP="00A81A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A3" w:rsidRDefault="00C928A3" w:rsidP="005C6F86">
      <w:pPr>
        <w:spacing w:after="0" w:line="240" w:lineRule="auto"/>
      </w:pPr>
      <w:r>
        <w:separator/>
      </w:r>
    </w:p>
  </w:footnote>
  <w:footnote w:type="continuationSeparator" w:id="0">
    <w:p w:rsidR="00C928A3" w:rsidRDefault="00C928A3" w:rsidP="005C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A3" w:rsidRDefault="00C928A3" w:rsidP="005C6F86">
    <w:pPr>
      <w:pStyle w:val="Header"/>
      <w:jc w:val="center"/>
      <w:rPr>
        <w:sz w:val="28"/>
        <w:szCs w:val="28"/>
      </w:rPr>
    </w:pPr>
    <w:r>
      <w:rPr>
        <w:sz w:val="28"/>
        <w:szCs w:val="28"/>
      </w:rPr>
      <w:t xml:space="preserve"> </w:t>
    </w:r>
    <w:r w:rsidRPr="00A35F8A">
      <w:rPr>
        <w:sz w:val="28"/>
        <w:szCs w:val="28"/>
      </w:rPr>
      <w:t>Employment Services (Labor Exchange)</w:t>
    </w:r>
    <w:r>
      <w:rPr>
        <w:sz w:val="28"/>
        <w:szCs w:val="28"/>
      </w:rPr>
      <w:t xml:space="preserve"> </w:t>
    </w:r>
  </w:p>
  <w:p w:rsidR="00C928A3" w:rsidRDefault="00C928A3" w:rsidP="005C6F86">
    <w:pPr>
      <w:pStyle w:val="Header"/>
      <w:jc w:val="center"/>
      <w:rPr>
        <w:sz w:val="28"/>
        <w:szCs w:val="28"/>
      </w:rPr>
    </w:pPr>
    <w:r w:rsidRPr="00A35F8A">
      <w:rPr>
        <w:sz w:val="28"/>
        <w:szCs w:val="28"/>
      </w:rPr>
      <w:t>Service Delivery Process Policy</w:t>
    </w:r>
    <w:r>
      <w:rPr>
        <w:sz w:val="28"/>
        <w:szCs w:val="28"/>
      </w:rPr>
      <w:t xml:space="preserve"> -</w:t>
    </w:r>
  </w:p>
  <w:p w:rsidR="00C928A3" w:rsidRPr="00A35F8A" w:rsidRDefault="00C928A3" w:rsidP="0011504C">
    <w:pPr>
      <w:pStyle w:val="Header"/>
      <w:jc w:val="center"/>
      <w:rPr>
        <w:sz w:val="28"/>
        <w:szCs w:val="28"/>
      </w:rPr>
    </w:pPr>
    <w:r>
      <w:rPr>
        <w:sz w:val="28"/>
        <w:szCs w:val="28"/>
      </w:rPr>
      <w:t xml:space="preserve"> LE Policy # 4 Core Services to be entered in DJL-revised 1/31/2013</w:t>
    </w:r>
  </w:p>
  <w:p w:rsidR="00C928A3" w:rsidRDefault="00C928A3" w:rsidP="003A7844">
    <w:pPr>
      <w:pStyle w:val="Header"/>
      <w:tabs>
        <w:tab w:val="clear" w:pos="4680"/>
        <w:tab w:val="lef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3EECC3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18E65AD1"/>
    <w:multiLevelType w:val="hybridMultilevel"/>
    <w:tmpl w:val="6B6EDF4A"/>
    <w:lvl w:ilvl="0" w:tplc="BEE61E8C">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55369"/>
    <w:multiLevelType w:val="hybridMultilevel"/>
    <w:tmpl w:val="1F382BEC"/>
    <w:lvl w:ilvl="0" w:tplc="D5F6EB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6A28"/>
    <w:multiLevelType w:val="hybridMultilevel"/>
    <w:tmpl w:val="342E364E"/>
    <w:lvl w:ilvl="0" w:tplc="938CF028">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5549C"/>
    <w:multiLevelType w:val="hybridMultilevel"/>
    <w:tmpl w:val="3CAC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C0EF9"/>
    <w:multiLevelType w:val="hybridMultilevel"/>
    <w:tmpl w:val="4948E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AF41140"/>
    <w:multiLevelType w:val="hybridMultilevel"/>
    <w:tmpl w:val="9E0CD706"/>
    <w:lvl w:ilvl="0" w:tplc="9042995C">
      <w:start w:val="4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46801"/>
    <w:multiLevelType w:val="hybridMultilevel"/>
    <w:tmpl w:val="181C68EA"/>
    <w:lvl w:ilvl="0" w:tplc="CE308CE6">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03578"/>
    <w:multiLevelType w:val="multilevel"/>
    <w:tmpl w:val="D1C865D8"/>
    <w:lvl w:ilvl="0">
      <w:start w:val="1"/>
      <w:numFmt w:val="upperRoman"/>
      <w:pStyle w:val="Heading1"/>
      <w:lvlText w:val="%1."/>
      <w:lvlJc w:val="left"/>
      <w:pPr>
        <w:ind w:left="0" w:firstLine="0"/>
      </w:pPr>
    </w:lvl>
    <w:lvl w:ilvl="1">
      <w:start w:val="1"/>
      <w:numFmt w:val="decimal"/>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79C74DB"/>
    <w:multiLevelType w:val="hybridMultilevel"/>
    <w:tmpl w:val="A4FA7914"/>
    <w:lvl w:ilvl="0" w:tplc="9042995C">
      <w:start w:val="4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1"/>
  </w:num>
  <w:num w:numId="6">
    <w:abstractNumId w:val="6"/>
  </w:num>
  <w:num w:numId="7">
    <w:abstractNumId w:val="9"/>
  </w:num>
  <w:num w:numId="8">
    <w:abstractNumId w:val="7"/>
  </w:num>
  <w:num w:numId="9">
    <w:abstractNumId w:val="4"/>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formatting="1" w:enforcement="0"/>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84"/>
    <w:rsid w:val="0000566B"/>
    <w:rsid w:val="0000695F"/>
    <w:rsid w:val="00012659"/>
    <w:rsid w:val="00015CF0"/>
    <w:rsid w:val="00017864"/>
    <w:rsid w:val="0002557A"/>
    <w:rsid w:val="00046700"/>
    <w:rsid w:val="000510C3"/>
    <w:rsid w:val="0005284D"/>
    <w:rsid w:val="00052C1C"/>
    <w:rsid w:val="00057471"/>
    <w:rsid w:val="00062492"/>
    <w:rsid w:val="00072A7A"/>
    <w:rsid w:val="00076D2A"/>
    <w:rsid w:val="000840EC"/>
    <w:rsid w:val="000918EE"/>
    <w:rsid w:val="00091F60"/>
    <w:rsid w:val="00096E60"/>
    <w:rsid w:val="000976F3"/>
    <w:rsid w:val="000A1C1C"/>
    <w:rsid w:val="000B399E"/>
    <w:rsid w:val="000B644F"/>
    <w:rsid w:val="000B736F"/>
    <w:rsid w:val="000B7623"/>
    <w:rsid w:val="000C012D"/>
    <w:rsid w:val="000C1C09"/>
    <w:rsid w:val="000C469F"/>
    <w:rsid w:val="000C4C33"/>
    <w:rsid w:val="000C5319"/>
    <w:rsid w:val="000C6265"/>
    <w:rsid w:val="000C6BAF"/>
    <w:rsid w:val="000D04FE"/>
    <w:rsid w:val="000D07CE"/>
    <w:rsid w:val="000D11FA"/>
    <w:rsid w:val="000D2D6A"/>
    <w:rsid w:val="000D35D8"/>
    <w:rsid w:val="000D6916"/>
    <w:rsid w:val="000D6F14"/>
    <w:rsid w:val="000E314F"/>
    <w:rsid w:val="000E5F3B"/>
    <w:rsid w:val="000F01BF"/>
    <w:rsid w:val="000F20B5"/>
    <w:rsid w:val="000F22E6"/>
    <w:rsid w:val="000F2879"/>
    <w:rsid w:val="000F433E"/>
    <w:rsid w:val="001035B4"/>
    <w:rsid w:val="00103CF7"/>
    <w:rsid w:val="00107604"/>
    <w:rsid w:val="0011504C"/>
    <w:rsid w:val="001244FB"/>
    <w:rsid w:val="00124582"/>
    <w:rsid w:val="00126AB0"/>
    <w:rsid w:val="00131EC2"/>
    <w:rsid w:val="00132914"/>
    <w:rsid w:val="00135A8F"/>
    <w:rsid w:val="00135F77"/>
    <w:rsid w:val="00140307"/>
    <w:rsid w:val="00147FAC"/>
    <w:rsid w:val="00151571"/>
    <w:rsid w:val="00157478"/>
    <w:rsid w:val="00161EA7"/>
    <w:rsid w:val="00163EAD"/>
    <w:rsid w:val="001701D7"/>
    <w:rsid w:val="001704C2"/>
    <w:rsid w:val="001708FE"/>
    <w:rsid w:val="00176C50"/>
    <w:rsid w:val="001851D8"/>
    <w:rsid w:val="00195C02"/>
    <w:rsid w:val="00195E3F"/>
    <w:rsid w:val="001A12DC"/>
    <w:rsid w:val="001A2E71"/>
    <w:rsid w:val="001A6186"/>
    <w:rsid w:val="001B07DD"/>
    <w:rsid w:val="001B4B98"/>
    <w:rsid w:val="001C4344"/>
    <w:rsid w:val="001D6304"/>
    <w:rsid w:val="001D7B05"/>
    <w:rsid w:val="001F0DA6"/>
    <w:rsid w:val="001F25C6"/>
    <w:rsid w:val="001F346B"/>
    <w:rsid w:val="001F41F6"/>
    <w:rsid w:val="001F5EA6"/>
    <w:rsid w:val="0020289F"/>
    <w:rsid w:val="00203E06"/>
    <w:rsid w:val="00204CD2"/>
    <w:rsid w:val="00211F35"/>
    <w:rsid w:val="00217A7B"/>
    <w:rsid w:val="002231BA"/>
    <w:rsid w:val="00234A50"/>
    <w:rsid w:val="002438C3"/>
    <w:rsid w:val="00247708"/>
    <w:rsid w:val="0025281F"/>
    <w:rsid w:val="0025571D"/>
    <w:rsid w:val="00262919"/>
    <w:rsid w:val="00263170"/>
    <w:rsid w:val="00270A2C"/>
    <w:rsid w:val="00274A58"/>
    <w:rsid w:val="0028262F"/>
    <w:rsid w:val="00287008"/>
    <w:rsid w:val="00287FA4"/>
    <w:rsid w:val="002A2340"/>
    <w:rsid w:val="002A4B2E"/>
    <w:rsid w:val="002A4B3A"/>
    <w:rsid w:val="002B265F"/>
    <w:rsid w:val="002B37E7"/>
    <w:rsid w:val="002B3D8B"/>
    <w:rsid w:val="002B5740"/>
    <w:rsid w:val="002C4F20"/>
    <w:rsid w:val="002C7284"/>
    <w:rsid w:val="002C7AB2"/>
    <w:rsid w:val="002D2EF5"/>
    <w:rsid w:val="002D44DD"/>
    <w:rsid w:val="002D73A9"/>
    <w:rsid w:val="002F0D83"/>
    <w:rsid w:val="002F3E89"/>
    <w:rsid w:val="002F5C69"/>
    <w:rsid w:val="003030FE"/>
    <w:rsid w:val="003037D0"/>
    <w:rsid w:val="003066A3"/>
    <w:rsid w:val="00313BE1"/>
    <w:rsid w:val="00315B78"/>
    <w:rsid w:val="003160BC"/>
    <w:rsid w:val="00316A0F"/>
    <w:rsid w:val="00355516"/>
    <w:rsid w:val="0035648C"/>
    <w:rsid w:val="00356A6C"/>
    <w:rsid w:val="00356B8A"/>
    <w:rsid w:val="003620A1"/>
    <w:rsid w:val="00363324"/>
    <w:rsid w:val="00373E0B"/>
    <w:rsid w:val="00377933"/>
    <w:rsid w:val="00394EBE"/>
    <w:rsid w:val="0039640B"/>
    <w:rsid w:val="003967FE"/>
    <w:rsid w:val="003A2481"/>
    <w:rsid w:val="003A3A5A"/>
    <w:rsid w:val="003A3FD5"/>
    <w:rsid w:val="003A547A"/>
    <w:rsid w:val="003A5A96"/>
    <w:rsid w:val="003A5DF9"/>
    <w:rsid w:val="003A780A"/>
    <w:rsid w:val="003A7844"/>
    <w:rsid w:val="003B1C4D"/>
    <w:rsid w:val="003B423A"/>
    <w:rsid w:val="003B4ECA"/>
    <w:rsid w:val="003B622D"/>
    <w:rsid w:val="003C37F5"/>
    <w:rsid w:val="003C7CAF"/>
    <w:rsid w:val="003D46BC"/>
    <w:rsid w:val="003D7233"/>
    <w:rsid w:val="003E01FE"/>
    <w:rsid w:val="003E1600"/>
    <w:rsid w:val="003E5E64"/>
    <w:rsid w:val="003E60F6"/>
    <w:rsid w:val="003F7D70"/>
    <w:rsid w:val="004140D8"/>
    <w:rsid w:val="00415836"/>
    <w:rsid w:val="00415FF9"/>
    <w:rsid w:val="00416179"/>
    <w:rsid w:val="004166B2"/>
    <w:rsid w:val="00417A7B"/>
    <w:rsid w:val="00417F69"/>
    <w:rsid w:val="00422C67"/>
    <w:rsid w:val="00433467"/>
    <w:rsid w:val="004349BB"/>
    <w:rsid w:val="00443B35"/>
    <w:rsid w:val="00460087"/>
    <w:rsid w:val="00470896"/>
    <w:rsid w:val="00471C91"/>
    <w:rsid w:val="00473CDA"/>
    <w:rsid w:val="00487D39"/>
    <w:rsid w:val="004A4262"/>
    <w:rsid w:val="004A6792"/>
    <w:rsid w:val="004B1E51"/>
    <w:rsid w:val="004B2A19"/>
    <w:rsid w:val="004B3A54"/>
    <w:rsid w:val="004B5663"/>
    <w:rsid w:val="004C3483"/>
    <w:rsid w:val="004C3789"/>
    <w:rsid w:val="004D19EA"/>
    <w:rsid w:val="004D2E2E"/>
    <w:rsid w:val="004E2F4B"/>
    <w:rsid w:val="004E5B55"/>
    <w:rsid w:val="004F128A"/>
    <w:rsid w:val="004F3D73"/>
    <w:rsid w:val="004F7E7B"/>
    <w:rsid w:val="00500265"/>
    <w:rsid w:val="0050741D"/>
    <w:rsid w:val="00513128"/>
    <w:rsid w:val="00516A7E"/>
    <w:rsid w:val="00524924"/>
    <w:rsid w:val="00525BA0"/>
    <w:rsid w:val="005269A7"/>
    <w:rsid w:val="00527B9D"/>
    <w:rsid w:val="0053344C"/>
    <w:rsid w:val="005368BE"/>
    <w:rsid w:val="00537393"/>
    <w:rsid w:val="00542B07"/>
    <w:rsid w:val="00542B87"/>
    <w:rsid w:val="005521D3"/>
    <w:rsid w:val="00552B19"/>
    <w:rsid w:val="005641E0"/>
    <w:rsid w:val="00574E33"/>
    <w:rsid w:val="00582EF0"/>
    <w:rsid w:val="00587ADD"/>
    <w:rsid w:val="0059576C"/>
    <w:rsid w:val="005957AD"/>
    <w:rsid w:val="005A2D1C"/>
    <w:rsid w:val="005A609B"/>
    <w:rsid w:val="005B1193"/>
    <w:rsid w:val="005B29E3"/>
    <w:rsid w:val="005C1D0E"/>
    <w:rsid w:val="005C4E74"/>
    <w:rsid w:val="005C54CB"/>
    <w:rsid w:val="005C6F86"/>
    <w:rsid w:val="005C724D"/>
    <w:rsid w:val="005D0731"/>
    <w:rsid w:val="005D34AD"/>
    <w:rsid w:val="005D4273"/>
    <w:rsid w:val="005D799A"/>
    <w:rsid w:val="005E2FFE"/>
    <w:rsid w:val="005E51AA"/>
    <w:rsid w:val="005E5C29"/>
    <w:rsid w:val="005F3E11"/>
    <w:rsid w:val="005F4975"/>
    <w:rsid w:val="006025F2"/>
    <w:rsid w:val="00602C02"/>
    <w:rsid w:val="00607645"/>
    <w:rsid w:val="006127E7"/>
    <w:rsid w:val="006136E5"/>
    <w:rsid w:val="0061498B"/>
    <w:rsid w:val="00623CE8"/>
    <w:rsid w:val="006279E6"/>
    <w:rsid w:val="00632D9E"/>
    <w:rsid w:val="006331AE"/>
    <w:rsid w:val="006356E4"/>
    <w:rsid w:val="00637A6F"/>
    <w:rsid w:val="0064023E"/>
    <w:rsid w:val="00640AFF"/>
    <w:rsid w:val="006543B6"/>
    <w:rsid w:val="00654955"/>
    <w:rsid w:val="006560D3"/>
    <w:rsid w:val="006647C7"/>
    <w:rsid w:val="00664C3F"/>
    <w:rsid w:val="00665EAE"/>
    <w:rsid w:val="00670672"/>
    <w:rsid w:val="00671585"/>
    <w:rsid w:val="00677B1E"/>
    <w:rsid w:val="00677D46"/>
    <w:rsid w:val="00683280"/>
    <w:rsid w:val="006845A5"/>
    <w:rsid w:val="00696B01"/>
    <w:rsid w:val="006A3885"/>
    <w:rsid w:val="006A62E1"/>
    <w:rsid w:val="006A64DB"/>
    <w:rsid w:val="006B407D"/>
    <w:rsid w:val="006B6112"/>
    <w:rsid w:val="006B7F5E"/>
    <w:rsid w:val="006C4952"/>
    <w:rsid w:val="006D0E88"/>
    <w:rsid w:val="006D187E"/>
    <w:rsid w:val="006D7EB5"/>
    <w:rsid w:val="006E08ED"/>
    <w:rsid w:val="006E1E65"/>
    <w:rsid w:val="006E5871"/>
    <w:rsid w:val="006E7CFB"/>
    <w:rsid w:val="006F2757"/>
    <w:rsid w:val="006F5C8C"/>
    <w:rsid w:val="007014A6"/>
    <w:rsid w:val="00701BDB"/>
    <w:rsid w:val="007029B1"/>
    <w:rsid w:val="00704F54"/>
    <w:rsid w:val="00711F13"/>
    <w:rsid w:val="00712547"/>
    <w:rsid w:val="00717156"/>
    <w:rsid w:val="00717E97"/>
    <w:rsid w:val="007238E1"/>
    <w:rsid w:val="00746669"/>
    <w:rsid w:val="00752521"/>
    <w:rsid w:val="00756997"/>
    <w:rsid w:val="00760D50"/>
    <w:rsid w:val="00763D07"/>
    <w:rsid w:val="007760FD"/>
    <w:rsid w:val="00776351"/>
    <w:rsid w:val="00781147"/>
    <w:rsid w:val="00791194"/>
    <w:rsid w:val="00791F51"/>
    <w:rsid w:val="00793399"/>
    <w:rsid w:val="007A2114"/>
    <w:rsid w:val="007B20C7"/>
    <w:rsid w:val="007B2310"/>
    <w:rsid w:val="007B2D01"/>
    <w:rsid w:val="007B6FA4"/>
    <w:rsid w:val="007D23B4"/>
    <w:rsid w:val="007D25B3"/>
    <w:rsid w:val="007D387A"/>
    <w:rsid w:val="007E3AA9"/>
    <w:rsid w:val="007F3DE7"/>
    <w:rsid w:val="007F5C9F"/>
    <w:rsid w:val="008001F8"/>
    <w:rsid w:val="00801EF3"/>
    <w:rsid w:val="008059A1"/>
    <w:rsid w:val="00806F0D"/>
    <w:rsid w:val="00811BC8"/>
    <w:rsid w:val="008147FE"/>
    <w:rsid w:val="00814CC0"/>
    <w:rsid w:val="008200E8"/>
    <w:rsid w:val="00822931"/>
    <w:rsid w:val="00830160"/>
    <w:rsid w:val="00841487"/>
    <w:rsid w:val="008416D8"/>
    <w:rsid w:val="00843090"/>
    <w:rsid w:val="008524D9"/>
    <w:rsid w:val="00854FEC"/>
    <w:rsid w:val="0085522F"/>
    <w:rsid w:val="00856830"/>
    <w:rsid w:val="00862702"/>
    <w:rsid w:val="00872175"/>
    <w:rsid w:val="00881DB1"/>
    <w:rsid w:val="00882B6E"/>
    <w:rsid w:val="00883966"/>
    <w:rsid w:val="00885BE8"/>
    <w:rsid w:val="00890F29"/>
    <w:rsid w:val="008950D5"/>
    <w:rsid w:val="00896404"/>
    <w:rsid w:val="00896606"/>
    <w:rsid w:val="00896EF2"/>
    <w:rsid w:val="008A2379"/>
    <w:rsid w:val="008A6047"/>
    <w:rsid w:val="008A71E7"/>
    <w:rsid w:val="008B045F"/>
    <w:rsid w:val="008C6512"/>
    <w:rsid w:val="008C776B"/>
    <w:rsid w:val="008D3711"/>
    <w:rsid w:val="008D5285"/>
    <w:rsid w:val="008D6964"/>
    <w:rsid w:val="008E6134"/>
    <w:rsid w:val="008F2E2C"/>
    <w:rsid w:val="008F3CDC"/>
    <w:rsid w:val="00901281"/>
    <w:rsid w:val="0090141F"/>
    <w:rsid w:val="00910274"/>
    <w:rsid w:val="00932F93"/>
    <w:rsid w:val="00933A8E"/>
    <w:rsid w:val="0093404D"/>
    <w:rsid w:val="009479B9"/>
    <w:rsid w:val="009521E0"/>
    <w:rsid w:val="00961505"/>
    <w:rsid w:val="009624E8"/>
    <w:rsid w:val="00962596"/>
    <w:rsid w:val="00966788"/>
    <w:rsid w:val="00972AFE"/>
    <w:rsid w:val="00975C85"/>
    <w:rsid w:val="0098064F"/>
    <w:rsid w:val="00984AA6"/>
    <w:rsid w:val="00993B5C"/>
    <w:rsid w:val="0099410D"/>
    <w:rsid w:val="00996B16"/>
    <w:rsid w:val="009A44FB"/>
    <w:rsid w:val="009B342C"/>
    <w:rsid w:val="009B7532"/>
    <w:rsid w:val="009C7B92"/>
    <w:rsid w:val="009D0354"/>
    <w:rsid w:val="009D0685"/>
    <w:rsid w:val="009E0EBB"/>
    <w:rsid w:val="009E19E9"/>
    <w:rsid w:val="00A00CB6"/>
    <w:rsid w:val="00A043F5"/>
    <w:rsid w:val="00A047AD"/>
    <w:rsid w:val="00A049A0"/>
    <w:rsid w:val="00A06E16"/>
    <w:rsid w:val="00A139F9"/>
    <w:rsid w:val="00A217FC"/>
    <w:rsid w:val="00A21B08"/>
    <w:rsid w:val="00A2228B"/>
    <w:rsid w:val="00A23D6C"/>
    <w:rsid w:val="00A262A6"/>
    <w:rsid w:val="00A350B4"/>
    <w:rsid w:val="00A35F8A"/>
    <w:rsid w:val="00A370BC"/>
    <w:rsid w:val="00A42452"/>
    <w:rsid w:val="00A4266E"/>
    <w:rsid w:val="00A60D33"/>
    <w:rsid w:val="00A716A4"/>
    <w:rsid w:val="00A71EBD"/>
    <w:rsid w:val="00A72562"/>
    <w:rsid w:val="00A72BFA"/>
    <w:rsid w:val="00A761CA"/>
    <w:rsid w:val="00A77693"/>
    <w:rsid w:val="00A819E1"/>
    <w:rsid w:val="00A81A8B"/>
    <w:rsid w:val="00A953C2"/>
    <w:rsid w:val="00AA0538"/>
    <w:rsid w:val="00AA5E1C"/>
    <w:rsid w:val="00AB22CD"/>
    <w:rsid w:val="00AC1192"/>
    <w:rsid w:val="00AC3A13"/>
    <w:rsid w:val="00AD0CE6"/>
    <w:rsid w:val="00AD659B"/>
    <w:rsid w:val="00AD7422"/>
    <w:rsid w:val="00AE0793"/>
    <w:rsid w:val="00AE2984"/>
    <w:rsid w:val="00AE2C9C"/>
    <w:rsid w:val="00AE5A01"/>
    <w:rsid w:val="00B02270"/>
    <w:rsid w:val="00B03491"/>
    <w:rsid w:val="00B13CDC"/>
    <w:rsid w:val="00B23057"/>
    <w:rsid w:val="00B262D7"/>
    <w:rsid w:val="00B30BEA"/>
    <w:rsid w:val="00B3270E"/>
    <w:rsid w:val="00B40701"/>
    <w:rsid w:val="00B41FA1"/>
    <w:rsid w:val="00B44A37"/>
    <w:rsid w:val="00B45602"/>
    <w:rsid w:val="00B50466"/>
    <w:rsid w:val="00B524A3"/>
    <w:rsid w:val="00B660CB"/>
    <w:rsid w:val="00B74740"/>
    <w:rsid w:val="00B80827"/>
    <w:rsid w:val="00B82BF6"/>
    <w:rsid w:val="00B92CDF"/>
    <w:rsid w:val="00B935A2"/>
    <w:rsid w:val="00B9563A"/>
    <w:rsid w:val="00B97AE6"/>
    <w:rsid w:val="00BA008C"/>
    <w:rsid w:val="00BA3D3E"/>
    <w:rsid w:val="00BB1935"/>
    <w:rsid w:val="00BB4DCD"/>
    <w:rsid w:val="00BC34AA"/>
    <w:rsid w:val="00BC6EA6"/>
    <w:rsid w:val="00BD01E9"/>
    <w:rsid w:val="00BD19D2"/>
    <w:rsid w:val="00BD2170"/>
    <w:rsid w:val="00BE6545"/>
    <w:rsid w:val="00BF4515"/>
    <w:rsid w:val="00BF5DA5"/>
    <w:rsid w:val="00C02C20"/>
    <w:rsid w:val="00C05088"/>
    <w:rsid w:val="00C17EDE"/>
    <w:rsid w:val="00C2113D"/>
    <w:rsid w:val="00C23760"/>
    <w:rsid w:val="00C23DAB"/>
    <w:rsid w:val="00C3474B"/>
    <w:rsid w:val="00C40A5B"/>
    <w:rsid w:val="00C43130"/>
    <w:rsid w:val="00C43FF8"/>
    <w:rsid w:val="00C453BB"/>
    <w:rsid w:val="00C50DEB"/>
    <w:rsid w:val="00C56FE9"/>
    <w:rsid w:val="00C62EEC"/>
    <w:rsid w:val="00C64695"/>
    <w:rsid w:val="00C64F21"/>
    <w:rsid w:val="00C6753E"/>
    <w:rsid w:val="00C70623"/>
    <w:rsid w:val="00C73137"/>
    <w:rsid w:val="00C7337D"/>
    <w:rsid w:val="00C734B8"/>
    <w:rsid w:val="00C7419D"/>
    <w:rsid w:val="00C76096"/>
    <w:rsid w:val="00C76C42"/>
    <w:rsid w:val="00C81D71"/>
    <w:rsid w:val="00C91653"/>
    <w:rsid w:val="00C928A3"/>
    <w:rsid w:val="00CA089E"/>
    <w:rsid w:val="00CA252A"/>
    <w:rsid w:val="00CA2821"/>
    <w:rsid w:val="00CA5532"/>
    <w:rsid w:val="00CA737E"/>
    <w:rsid w:val="00CB0B65"/>
    <w:rsid w:val="00CB3A3B"/>
    <w:rsid w:val="00CB72DC"/>
    <w:rsid w:val="00CC2213"/>
    <w:rsid w:val="00CC48F1"/>
    <w:rsid w:val="00CC751C"/>
    <w:rsid w:val="00CD4D93"/>
    <w:rsid w:val="00CE370B"/>
    <w:rsid w:val="00CE469C"/>
    <w:rsid w:val="00CE476F"/>
    <w:rsid w:val="00CE5C18"/>
    <w:rsid w:val="00CF065A"/>
    <w:rsid w:val="00CF179E"/>
    <w:rsid w:val="00CF657E"/>
    <w:rsid w:val="00CF78DF"/>
    <w:rsid w:val="00D06185"/>
    <w:rsid w:val="00D20BA1"/>
    <w:rsid w:val="00D22248"/>
    <w:rsid w:val="00D23D1D"/>
    <w:rsid w:val="00D30964"/>
    <w:rsid w:val="00D36970"/>
    <w:rsid w:val="00D541FB"/>
    <w:rsid w:val="00D54D83"/>
    <w:rsid w:val="00D6199E"/>
    <w:rsid w:val="00D61CAF"/>
    <w:rsid w:val="00D64B1E"/>
    <w:rsid w:val="00D80973"/>
    <w:rsid w:val="00D80EBE"/>
    <w:rsid w:val="00D83FEC"/>
    <w:rsid w:val="00D873E4"/>
    <w:rsid w:val="00D905D2"/>
    <w:rsid w:val="00D9442F"/>
    <w:rsid w:val="00DB3F7B"/>
    <w:rsid w:val="00DC2366"/>
    <w:rsid w:val="00DC2F6E"/>
    <w:rsid w:val="00DC7B73"/>
    <w:rsid w:val="00DC7F56"/>
    <w:rsid w:val="00DD0611"/>
    <w:rsid w:val="00DE1A74"/>
    <w:rsid w:val="00DE23FD"/>
    <w:rsid w:val="00DE394E"/>
    <w:rsid w:val="00DE3BD8"/>
    <w:rsid w:val="00DE4758"/>
    <w:rsid w:val="00E201A1"/>
    <w:rsid w:val="00E246F1"/>
    <w:rsid w:val="00E43030"/>
    <w:rsid w:val="00E47D7B"/>
    <w:rsid w:val="00E57988"/>
    <w:rsid w:val="00E57BAD"/>
    <w:rsid w:val="00E6449F"/>
    <w:rsid w:val="00E76DFD"/>
    <w:rsid w:val="00E80E36"/>
    <w:rsid w:val="00E81603"/>
    <w:rsid w:val="00E82327"/>
    <w:rsid w:val="00E912B5"/>
    <w:rsid w:val="00E97548"/>
    <w:rsid w:val="00EA211E"/>
    <w:rsid w:val="00EA293F"/>
    <w:rsid w:val="00EA5F32"/>
    <w:rsid w:val="00EB1833"/>
    <w:rsid w:val="00EC42CF"/>
    <w:rsid w:val="00EC7AA4"/>
    <w:rsid w:val="00ED2293"/>
    <w:rsid w:val="00ED2C96"/>
    <w:rsid w:val="00ED2E7F"/>
    <w:rsid w:val="00ED6AB8"/>
    <w:rsid w:val="00EE0C39"/>
    <w:rsid w:val="00EE0FDA"/>
    <w:rsid w:val="00EF76A8"/>
    <w:rsid w:val="00F14D8A"/>
    <w:rsid w:val="00F15B96"/>
    <w:rsid w:val="00F2011E"/>
    <w:rsid w:val="00F20257"/>
    <w:rsid w:val="00F204B2"/>
    <w:rsid w:val="00F23047"/>
    <w:rsid w:val="00F238BB"/>
    <w:rsid w:val="00F24F84"/>
    <w:rsid w:val="00F272FD"/>
    <w:rsid w:val="00F30F62"/>
    <w:rsid w:val="00F32228"/>
    <w:rsid w:val="00F42C46"/>
    <w:rsid w:val="00F43366"/>
    <w:rsid w:val="00F531C4"/>
    <w:rsid w:val="00F62FE7"/>
    <w:rsid w:val="00F634DA"/>
    <w:rsid w:val="00F66B60"/>
    <w:rsid w:val="00F679C5"/>
    <w:rsid w:val="00F81F89"/>
    <w:rsid w:val="00F90645"/>
    <w:rsid w:val="00FA3995"/>
    <w:rsid w:val="00FA66DC"/>
    <w:rsid w:val="00FA76DF"/>
    <w:rsid w:val="00FB179C"/>
    <w:rsid w:val="00FB2B54"/>
    <w:rsid w:val="00FC40B2"/>
    <w:rsid w:val="00FC6AAA"/>
    <w:rsid w:val="00FD2EA1"/>
    <w:rsid w:val="00FD34A4"/>
    <w:rsid w:val="00FD3674"/>
    <w:rsid w:val="00FD4F9E"/>
    <w:rsid w:val="00FF1400"/>
    <w:rsid w:val="00FF38DD"/>
    <w:rsid w:val="00FF3B10"/>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0"/>
    <w:pPr>
      <w:spacing w:after="200" w:line="276" w:lineRule="auto"/>
    </w:pPr>
    <w:rPr>
      <w:sz w:val="22"/>
      <w:szCs w:val="22"/>
    </w:rPr>
  </w:style>
  <w:style w:type="paragraph" w:styleId="Heading1">
    <w:name w:val="heading 1"/>
    <w:basedOn w:val="Normal"/>
    <w:next w:val="Normal"/>
    <w:link w:val="Heading1Char"/>
    <w:uiPriority w:val="9"/>
    <w:qFormat/>
    <w:rsid w:val="00975C85"/>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75C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C85"/>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75C85"/>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75C85"/>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75C85"/>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75C85"/>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75C85"/>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75C85"/>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86"/>
  </w:style>
  <w:style w:type="paragraph" w:styleId="Footer">
    <w:name w:val="footer"/>
    <w:basedOn w:val="Normal"/>
    <w:link w:val="FooterChar"/>
    <w:uiPriority w:val="99"/>
    <w:unhideWhenUsed/>
    <w:rsid w:val="005C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86"/>
  </w:style>
  <w:style w:type="paragraph" w:styleId="BalloonText">
    <w:name w:val="Balloon Text"/>
    <w:basedOn w:val="Normal"/>
    <w:link w:val="BalloonTextChar"/>
    <w:uiPriority w:val="99"/>
    <w:semiHidden/>
    <w:unhideWhenUsed/>
    <w:rsid w:val="005C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86"/>
    <w:rPr>
      <w:rFonts w:ascii="Tahoma" w:hAnsi="Tahoma" w:cs="Tahoma"/>
      <w:sz w:val="16"/>
      <w:szCs w:val="16"/>
    </w:rPr>
  </w:style>
  <w:style w:type="paragraph" w:styleId="ListParagraph">
    <w:name w:val="List Paragraph"/>
    <w:basedOn w:val="Normal"/>
    <w:uiPriority w:val="34"/>
    <w:qFormat/>
    <w:rsid w:val="00A049A0"/>
    <w:pPr>
      <w:ind w:left="720"/>
    </w:pPr>
  </w:style>
  <w:style w:type="paragraph" w:styleId="ListBullet3">
    <w:name w:val="List Bullet 3"/>
    <w:basedOn w:val="Normal"/>
    <w:autoRedefine/>
    <w:semiHidden/>
    <w:rsid w:val="00211F35"/>
    <w:pPr>
      <w:numPr>
        <w:numId w:val="1"/>
      </w:numPr>
      <w:spacing w:after="0" w:line="240" w:lineRule="auto"/>
    </w:pPr>
    <w:rPr>
      <w:rFonts w:ascii="Century Gothic" w:eastAsia="Times New Roman" w:hAnsi="Century Gothic"/>
      <w:sz w:val="24"/>
      <w:szCs w:val="24"/>
    </w:rPr>
  </w:style>
  <w:style w:type="paragraph" w:customStyle="1" w:styleId="LWLISTBULLET">
    <w:name w:val="LW LIST BULLET"/>
    <w:rsid w:val="00211F35"/>
    <w:pPr>
      <w:ind w:left="360" w:hanging="360"/>
      <w:jc w:val="both"/>
    </w:pPr>
    <w:rPr>
      <w:rFonts w:ascii="Century Gothic" w:eastAsia="Times New Roman" w:hAnsi="Century Gothic"/>
      <w:sz w:val="24"/>
    </w:rPr>
  </w:style>
  <w:style w:type="character" w:customStyle="1" w:styleId="Heading1Char">
    <w:name w:val="Heading 1 Char"/>
    <w:basedOn w:val="DefaultParagraphFont"/>
    <w:link w:val="Heading1"/>
    <w:uiPriority w:val="9"/>
    <w:rsid w:val="00975C8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75C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C85"/>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975C85"/>
    <w:rPr>
      <w:rFonts w:eastAsia="Times New Roman"/>
      <w:b/>
      <w:bCs/>
      <w:sz w:val="28"/>
      <w:szCs w:val="28"/>
    </w:rPr>
  </w:style>
  <w:style w:type="character" w:customStyle="1" w:styleId="Heading5Char">
    <w:name w:val="Heading 5 Char"/>
    <w:basedOn w:val="DefaultParagraphFont"/>
    <w:link w:val="Heading5"/>
    <w:uiPriority w:val="9"/>
    <w:semiHidden/>
    <w:rsid w:val="00975C85"/>
    <w:rPr>
      <w:rFonts w:eastAsia="Times New Roman"/>
      <w:b/>
      <w:bCs/>
      <w:i/>
      <w:iCs/>
      <w:sz w:val="26"/>
      <w:szCs w:val="26"/>
    </w:rPr>
  </w:style>
  <w:style w:type="character" w:customStyle="1" w:styleId="Heading6Char">
    <w:name w:val="Heading 6 Char"/>
    <w:basedOn w:val="DefaultParagraphFont"/>
    <w:link w:val="Heading6"/>
    <w:uiPriority w:val="9"/>
    <w:semiHidden/>
    <w:rsid w:val="00975C85"/>
    <w:rPr>
      <w:rFonts w:eastAsia="Times New Roman"/>
      <w:b/>
      <w:bCs/>
      <w:sz w:val="22"/>
      <w:szCs w:val="22"/>
    </w:rPr>
  </w:style>
  <w:style w:type="character" w:customStyle="1" w:styleId="Heading7Char">
    <w:name w:val="Heading 7 Char"/>
    <w:basedOn w:val="DefaultParagraphFont"/>
    <w:link w:val="Heading7"/>
    <w:uiPriority w:val="9"/>
    <w:semiHidden/>
    <w:rsid w:val="00975C85"/>
    <w:rPr>
      <w:rFonts w:eastAsia="Times New Roman"/>
      <w:sz w:val="24"/>
      <w:szCs w:val="24"/>
    </w:rPr>
  </w:style>
  <w:style w:type="character" w:customStyle="1" w:styleId="Heading8Char">
    <w:name w:val="Heading 8 Char"/>
    <w:basedOn w:val="DefaultParagraphFont"/>
    <w:link w:val="Heading8"/>
    <w:uiPriority w:val="9"/>
    <w:semiHidden/>
    <w:rsid w:val="00975C85"/>
    <w:rPr>
      <w:rFonts w:eastAsia="Times New Roman"/>
      <w:i/>
      <w:iCs/>
      <w:sz w:val="24"/>
      <w:szCs w:val="24"/>
    </w:rPr>
  </w:style>
  <w:style w:type="character" w:customStyle="1" w:styleId="Heading9Char">
    <w:name w:val="Heading 9 Char"/>
    <w:basedOn w:val="DefaultParagraphFont"/>
    <w:link w:val="Heading9"/>
    <w:uiPriority w:val="9"/>
    <w:semiHidden/>
    <w:rsid w:val="00975C85"/>
    <w:rPr>
      <w:rFonts w:ascii="Cambria" w:eastAsia="Times New Roman" w:hAnsi="Cambria"/>
      <w:sz w:val="22"/>
      <w:szCs w:val="22"/>
    </w:rPr>
  </w:style>
  <w:style w:type="paragraph" w:customStyle="1" w:styleId="Default">
    <w:name w:val="Default"/>
    <w:rsid w:val="00ED2C96"/>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semiHidden/>
    <w:rsid w:val="001B07DD"/>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1B07DD"/>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0"/>
    <w:pPr>
      <w:spacing w:after="200" w:line="276" w:lineRule="auto"/>
    </w:pPr>
    <w:rPr>
      <w:sz w:val="22"/>
      <w:szCs w:val="22"/>
    </w:rPr>
  </w:style>
  <w:style w:type="paragraph" w:styleId="Heading1">
    <w:name w:val="heading 1"/>
    <w:basedOn w:val="Normal"/>
    <w:next w:val="Normal"/>
    <w:link w:val="Heading1Char"/>
    <w:uiPriority w:val="9"/>
    <w:qFormat/>
    <w:rsid w:val="00975C85"/>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75C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75C85"/>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75C85"/>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75C85"/>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75C85"/>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75C85"/>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75C85"/>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75C85"/>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86"/>
  </w:style>
  <w:style w:type="paragraph" w:styleId="Footer">
    <w:name w:val="footer"/>
    <w:basedOn w:val="Normal"/>
    <w:link w:val="FooterChar"/>
    <w:uiPriority w:val="99"/>
    <w:unhideWhenUsed/>
    <w:rsid w:val="005C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86"/>
  </w:style>
  <w:style w:type="paragraph" w:styleId="BalloonText">
    <w:name w:val="Balloon Text"/>
    <w:basedOn w:val="Normal"/>
    <w:link w:val="BalloonTextChar"/>
    <w:uiPriority w:val="99"/>
    <w:semiHidden/>
    <w:unhideWhenUsed/>
    <w:rsid w:val="005C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86"/>
    <w:rPr>
      <w:rFonts w:ascii="Tahoma" w:hAnsi="Tahoma" w:cs="Tahoma"/>
      <w:sz w:val="16"/>
      <w:szCs w:val="16"/>
    </w:rPr>
  </w:style>
  <w:style w:type="paragraph" w:styleId="ListParagraph">
    <w:name w:val="List Paragraph"/>
    <w:basedOn w:val="Normal"/>
    <w:uiPriority w:val="34"/>
    <w:qFormat/>
    <w:rsid w:val="00A049A0"/>
    <w:pPr>
      <w:ind w:left="720"/>
    </w:pPr>
  </w:style>
  <w:style w:type="paragraph" w:styleId="ListBullet3">
    <w:name w:val="List Bullet 3"/>
    <w:basedOn w:val="Normal"/>
    <w:autoRedefine/>
    <w:semiHidden/>
    <w:rsid w:val="00211F35"/>
    <w:pPr>
      <w:numPr>
        <w:numId w:val="1"/>
      </w:numPr>
      <w:spacing w:after="0" w:line="240" w:lineRule="auto"/>
    </w:pPr>
    <w:rPr>
      <w:rFonts w:ascii="Century Gothic" w:eastAsia="Times New Roman" w:hAnsi="Century Gothic"/>
      <w:sz w:val="24"/>
      <w:szCs w:val="24"/>
    </w:rPr>
  </w:style>
  <w:style w:type="paragraph" w:customStyle="1" w:styleId="LWLISTBULLET">
    <w:name w:val="LW LIST BULLET"/>
    <w:rsid w:val="00211F35"/>
    <w:pPr>
      <w:ind w:left="360" w:hanging="360"/>
      <w:jc w:val="both"/>
    </w:pPr>
    <w:rPr>
      <w:rFonts w:ascii="Century Gothic" w:eastAsia="Times New Roman" w:hAnsi="Century Gothic"/>
      <w:sz w:val="24"/>
    </w:rPr>
  </w:style>
  <w:style w:type="character" w:customStyle="1" w:styleId="Heading1Char">
    <w:name w:val="Heading 1 Char"/>
    <w:basedOn w:val="DefaultParagraphFont"/>
    <w:link w:val="Heading1"/>
    <w:uiPriority w:val="9"/>
    <w:rsid w:val="00975C8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975C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75C85"/>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975C85"/>
    <w:rPr>
      <w:rFonts w:eastAsia="Times New Roman"/>
      <w:b/>
      <w:bCs/>
      <w:sz w:val="28"/>
      <w:szCs w:val="28"/>
    </w:rPr>
  </w:style>
  <w:style w:type="character" w:customStyle="1" w:styleId="Heading5Char">
    <w:name w:val="Heading 5 Char"/>
    <w:basedOn w:val="DefaultParagraphFont"/>
    <w:link w:val="Heading5"/>
    <w:uiPriority w:val="9"/>
    <w:semiHidden/>
    <w:rsid w:val="00975C85"/>
    <w:rPr>
      <w:rFonts w:eastAsia="Times New Roman"/>
      <w:b/>
      <w:bCs/>
      <w:i/>
      <w:iCs/>
      <w:sz w:val="26"/>
      <w:szCs w:val="26"/>
    </w:rPr>
  </w:style>
  <w:style w:type="character" w:customStyle="1" w:styleId="Heading6Char">
    <w:name w:val="Heading 6 Char"/>
    <w:basedOn w:val="DefaultParagraphFont"/>
    <w:link w:val="Heading6"/>
    <w:uiPriority w:val="9"/>
    <w:semiHidden/>
    <w:rsid w:val="00975C85"/>
    <w:rPr>
      <w:rFonts w:eastAsia="Times New Roman"/>
      <w:b/>
      <w:bCs/>
      <w:sz w:val="22"/>
      <w:szCs w:val="22"/>
    </w:rPr>
  </w:style>
  <w:style w:type="character" w:customStyle="1" w:styleId="Heading7Char">
    <w:name w:val="Heading 7 Char"/>
    <w:basedOn w:val="DefaultParagraphFont"/>
    <w:link w:val="Heading7"/>
    <w:uiPriority w:val="9"/>
    <w:semiHidden/>
    <w:rsid w:val="00975C85"/>
    <w:rPr>
      <w:rFonts w:eastAsia="Times New Roman"/>
      <w:sz w:val="24"/>
      <w:szCs w:val="24"/>
    </w:rPr>
  </w:style>
  <w:style w:type="character" w:customStyle="1" w:styleId="Heading8Char">
    <w:name w:val="Heading 8 Char"/>
    <w:basedOn w:val="DefaultParagraphFont"/>
    <w:link w:val="Heading8"/>
    <w:uiPriority w:val="9"/>
    <w:semiHidden/>
    <w:rsid w:val="00975C85"/>
    <w:rPr>
      <w:rFonts w:eastAsia="Times New Roman"/>
      <w:i/>
      <w:iCs/>
      <w:sz w:val="24"/>
      <w:szCs w:val="24"/>
    </w:rPr>
  </w:style>
  <w:style w:type="character" w:customStyle="1" w:styleId="Heading9Char">
    <w:name w:val="Heading 9 Char"/>
    <w:basedOn w:val="DefaultParagraphFont"/>
    <w:link w:val="Heading9"/>
    <w:uiPriority w:val="9"/>
    <w:semiHidden/>
    <w:rsid w:val="00975C85"/>
    <w:rPr>
      <w:rFonts w:ascii="Cambria" w:eastAsia="Times New Roman" w:hAnsi="Cambria"/>
      <w:sz w:val="22"/>
      <w:szCs w:val="22"/>
    </w:rPr>
  </w:style>
  <w:style w:type="paragraph" w:customStyle="1" w:styleId="Default">
    <w:name w:val="Default"/>
    <w:rsid w:val="00ED2C96"/>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semiHidden/>
    <w:rsid w:val="001B07DD"/>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1B07D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586">
      <w:bodyDiv w:val="1"/>
      <w:marLeft w:val="0"/>
      <w:marRight w:val="0"/>
      <w:marTop w:val="0"/>
      <w:marBottom w:val="0"/>
      <w:divBdr>
        <w:top w:val="none" w:sz="0" w:space="0" w:color="auto"/>
        <w:left w:val="none" w:sz="0" w:space="0" w:color="auto"/>
        <w:bottom w:val="none" w:sz="0" w:space="0" w:color="auto"/>
        <w:right w:val="none" w:sz="0" w:space="0" w:color="auto"/>
      </w:divBdr>
    </w:div>
    <w:div w:id="377053838">
      <w:bodyDiv w:val="1"/>
      <w:marLeft w:val="0"/>
      <w:marRight w:val="0"/>
      <w:marTop w:val="0"/>
      <w:marBottom w:val="0"/>
      <w:divBdr>
        <w:top w:val="none" w:sz="0" w:space="0" w:color="auto"/>
        <w:left w:val="none" w:sz="0" w:space="0" w:color="auto"/>
        <w:bottom w:val="none" w:sz="0" w:space="0" w:color="auto"/>
        <w:right w:val="none" w:sz="0" w:space="0" w:color="auto"/>
      </w:divBdr>
    </w:div>
    <w:div w:id="399864506">
      <w:bodyDiv w:val="1"/>
      <w:marLeft w:val="0"/>
      <w:marRight w:val="0"/>
      <w:marTop w:val="0"/>
      <w:marBottom w:val="0"/>
      <w:divBdr>
        <w:top w:val="none" w:sz="0" w:space="0" w:color="auto"/>
        <w:left w:val="none" w:sz="0" w:space="0" w:color="auto"/>
        <w:bottom w:val="none" w:sz="0" w:space="0" w:color="auto"/>
        <w:right w:val="none" w:sz="0" w:space="0" w:color="auto"/>
      </w:divBdr>
    </w:div>
    <w:div w:id="510149726">
      <w:bodyDiv w:val="1"/>
      <w:marLeft w:val="0"/>
      <w:marRight w:val="0"/>
      <w:marTop w:val="0"/>
      <w:marBottom w:val="0"/>
      <w:divBdr>
        <w:top w:val="none" w:sz="0" w:space="0" w:color="auto"/>
        <w:left w:val="none" w:sz="0" w:space="0" w:color="auto"/>
        <w:bottom w:val="none" w:sz="0" w:space="0" w:color="auto"/>
        <w:right w:val="none" w:sz="0" w:space="0" w:color="auto"/>
      </w:divBdr>
    </w:div>
    <w:div w:id="838155733">
      <w:bodyDiv w:val="1"/>
      <w:marLeft w:val="0"/>
      <w:marRight w:val="0"/>
      <w:marTop w:val="0"/>
      <w:marBottom w:val="0"/>
      <w:divBdr>
        <w:top w:val="none" w:sz="0" w:space="0" w:color="auto"/>
        <w:left w:val="none" w:sz="0" w:space="0" w:color="auto"/>
        <w:bottom w:val="none" w:sz="0" w:space="0" w:color="auto"/>
        <w:right w:val="none" w:sz="0" w:space="0" w:color="auto"/>
      </w:divBdr>
    </w:div>
    <w:div w:id="922255252">
      <w:bodyDiv w:val="1"/>
      <w:marLeft w:val="0"/>
      <w:marRight w:val="0"/>
      <w:marTop w:val="0"/>
      <w:marBottom w:val="0"/>
      <w:divBdr>
        <w:top w:val="none" w:sz="0" w:space="0" w:color="auto"/>
        <w:left w:val="none" w:sz="0" w:space="0" w:color="auto"/>
        <w:bottom w:val="none" w:sz="0" w:space="0" w:color="auto"/>
        <w:right w:val="none" w:sz="0" w:space="0" w:color="auto"/>
      </w:divBdr>
    </w:div>
    <w:div w:id="1317567852">
      <w:bodyDiv w:val="1"/>
      <w:marLeft w:val="0"/>
      <w:marRight w:val="0"/>
      <w:marTop w:val="0"/>
      <w:marBottom w:val="0"/>
      <w:divBdr>
        <w:top w:val="none" w:sz="0" w:space="0" w:color="auto"/>
        <w:left w:val="none" w:sz="0" w:space="0" w:color="auto"/>
        <w:bottom w:val="none" w:sz="0" w:space="0" w:color="auto"/>
        <w:right w:val="none" w:sz="0" w:space="0" w:color="auto"/>
      </w:divBdr>
    </w:div>
    <w:div w:id="1435397628">
      <w:bodyDiv w:val="1"/>
      <w:marLeft w:val="0"/>
      <w:marRight w:val="0"/>
      <w:marTop w:val="0"/>
      <w:marBottom w:val="0"/>
      <w:divBdr>
        <w:top w:val="none" w:sz="0" w:space="0" w:color="auto"/>
        <w:left w:val="none" w:sz="0" w:space="0" w:color="auto"/>
        <w:bottom w:val="none" w:sz="0" w:space="0" w:color="auto"/>
        <w:right w:val="none" w:sz="0" w:space="0" w:color="auto"/>
      </w:divBdr>
    </w:div>
    <w:div w:id="1718703572">
      <w:bodyDiv w:val="1"/>
      <w:marLeft w:val="0"/>
      <w:marRight w:val="0"/>
      <w:marTop w:val="0"/>
      <w:marBottom w:val="0"/>
      <w:divBdr>
        <w:top w:val="none" w:sz="0" w:space="0" w:color="auto"/>
        <w:left w:val="none" w:sz="0" w:space="0" w:color="auto"/>
        <w:bottom w:val="none" w:sz="0" w:space="0" w:color="auto"/>
        <w:right w:val="none" w:sz="0" w:space="0" w:color="auto"/>
      </w:divBdr>
    </w:div>
    <w:div w:id="2004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inthia.pierce\Local%20Settings\Temporary%20Internet%20Files\Content.Outlook\LAOCYSVF\ESSDSDGroupIndividual0622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BC85-CA68-49C4-BD7D-BC85AA5B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ESSDSDGroupIndividual062209(1).dot</Template>
  <TotalTime>1</TotalTime>
  <Pages>14</Pages>
  <Words>2421</Words>
  <Characters>13800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corinthia.pierce</dc:creator>
  <cp:lastModifiedBy>Gold, Rachel (DOL)</cp:lastModifiedBy>
  <cp:revision>2</cp:revision>
  <cp:lastPrinted>2010-06-24T13:32:00Z</cp:lastPrinted>
  <dcterms:created xsi:type="dcterms:W3CDTF">2013-11-15T18:36:00Z</dcterms:created>
  <dcterms:modified xsi:type="dcterms:W3CDTF">2013-11-15T18:36:00Z</dcterms:modified>
</cp:coreProperties>
</file>