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11" w:rsidRPr="00613011" w:rsidRDefault="004E5A4F" w:rsidP="00613011">
      <w:pPr>
        <w:rPr>
          <w:b/>
          <w:sz w:val="24"/>
          <w:szCs w:val="24"/>
          <w:u w:val="single"/>
        </w:rPr>
      </w:pPr>
      <w:r w:rsidRPr="004E5A4F">
        <w:rPr>
          <w:b/>
          <w:sz w:val="24"/>
          <w:szCs w:val="24"/>
          <w:u w:val="single"/>
        </w:rPr>
        <w:t>BACKGROUND</w:t>
      </w:r>
      <w:r>
        <w:rPr>
          <w:b/>
          <w:sz w:val="24"/>
          <w:szCs w:val="24"/>
          <w:u w:val="single"/>
        </w:rPr>
        <w:t>:</w:t>
      </w:r>
    </w:p>
    <w:p w:rsidR="00613011" w:rsidRDefault="00613011" w:rsidP="00613011">
      <w:r w:rsidRPr="00613011">
        <w:t xml:space="preserve">Veterans and eligible spouses (Covered Persons) are given priority of service for the receipt of employment, training and placement services provided under all Delaware Division of Employment and Training-funded programs. Veterans and eligible spouses are entitled to precedence for such services. </w:t>
      </w:r>
    </w:p>
    <w:p w:rsidR="00613011" w:rsidRDefault="00613011" w:rsidP="00613011">
      <w:r w:rsidRPr="00613011">
        <w:t xml:space="preserve">This means that a Veteran or eligible spouse either receives access to a service earlier than others, or if resources are limited, the Veteran or eligible spouse receives access to the service instead of others. </w:t>
      </w:r>
    </w:p>
    <w:p w:rsidR="00613011" w:rsidRPr="00613011" w:rsidRDefault="00613011" w:rsidP="00613011">
      <w:r>
        <w:t>Veterans must first meet program eligibility requirements in order to obtain priority of service.</w:t>
      </w:r>
    </w:p>
    <w:p w:rsidR="00613011" w:rsidRPr="00613011" w:rsidRDefault="00613011" w:rsidP="00613011">
      <w:r w:rsidRPr="00613011">
        <w:rPr>
          <w:b/>
          <w:bCs/>
        </w:rPr>
        <w:t>Veteran</w:t>
      </w:r>
      <w:r w:rsidRPr="00613011">
        <w:t xml:space="preserve">: A person who served at least one day in the active military, and who was discharged or released under conditions other than dishonorable, as specified in 38 U.S.C. 101(2). Active service includes full-time Federal service in the National Guard or a Reserve Component. The definition of “active service” does not include full-time duty performed strictly for training purposes (i.e., that which is referred to as “weekend” or “annual” training), nor does it include full-time active duty performed by National Guard personnel who are mobilized by State rather than Federal authorities. </w:t>
      </w:r>
    </w:p>
    <w:p w:rsidR="00613011" w:rsidRPr="00613011" w:rsidRDefault="00613011" w:rsidP="00613011">
      <w:pPr>
        <w:pStyle w:val="Default"/>
        <w:spacing w:after="200"/>
        <w:rPr>
          <w:rFonts w:asciiTheme="minorHAnsi" w:hAnsiTheme="minorHAnsi"/>
          <w:sz w:val="22"/>
          <w:szCs w:val="22"/>
        </w:rPr>
      </w:pPr>
      <w:r w:rsidRPr="00613011">
        <w:rPr>
          <w:rFonts w:asciiTheme="minorHAnsi" w:hAnsiTheme="minorHAnsi"/>
          <w:b/>
          <w:bCs/>
          <w:sz w:val="22"/>
          <w:szCs w:val="22"/>
        </w:rPr>
        <w:t>Eligible Spouse</w:t>
      </w:r>
      <w:r w:rsidRPr="00613011">
        <w:rPr>
          <w:rFonts w:asciiTheme="minorHAnsi" w:hAnsiTheme="minorHAnsi"/>
          <w:sz w:val="22"/>
          <w:szCs w:val="22"/>
        </w:rPr>
        <w:t xml:space="preserve">: As defined in 38 U.S.C. 4215(a), means the spouse of any of the following: </w:t>
      </w:r>
    </w:p>
    <w:p w:rsidR="00613011" w:rsidRPr="00613011" w:rsidRDefault="00613011" w:rsidP="00613011">
      <w:pPr>
        <w:pStyle w:val="Default"/>
        <w:spacing w:after="200"/>
        <w:ind w:left="1080" w:hanging="360"/>
        <w:rPr>
          <w:rFonts w:asciiTheme="minorHAnsi" w:hAnsiTheme="minorHAnsi"/>
          <w:sz w:val="22"/>
          <w:szCs w:val="22"/>
        </w:rPr>
      </w:pPr>
      <w:r w:rsidRPr="00613011">
        <w:rPr>
          <w:rFonts w:asciiTheme="minorHAnsi" w:hAnsiTheme="minorHAnsi"/>
          <w:sz w:val="22"/>
          <w:szCs w:val="22"/>
        </w:rPr>
        <w:t xml:space="preserve">a. Any Veteran who died of a service-connected disability; </w:t>
      </w:r>
    </w:p>
    <w:p w:rsidR="00613011" w:rsidRPr="00613011" w:rsidRDefault="00613011" w:rsidP="00613011">
      <w:pPr>
        <w:pStyle w:val="Default"/>
        <w:spacing w:after="200"/>
        <w:ind w:left="1080" w:hanging="360"/>
        <w:rPr>
          <w:rFonts w:asciiTheme="minorHAnsi" w:hAnsiTheme="minorHAnsi"/>
          <w:sz w:val="22"/>
          <w:szCs w:val="22"/>
        </w:rPr>
      </w:pPr>
      <w:r w:rsidRPr="00613011">
        <w:rPr>
          <w:rFonts w:asciiTheme="minorHAnsi" w:hAnsiTheme="minorHAnsi"/>
          <w:sz w:val="22"/>
          <w:szCs w:val="22"/>
        </w:rPr>
        <w:t xml:space="preserve">b. Any member of the Armed Forces serving on active duty who, at the time of application for the priority, is listed in one or more of the following categories and has been so listed for a total of more than 90 days: </w:t>
      </w:r>
    </w:p>
    <w:p w:rsidR="00613011" w:rsidRPr="00613011" w:rsidRDefault="00613011" w:rsidP="00613011">
      <w:pPr>
        <w:pStyle w:val="Default"/>
        <w:spacing w:after="200"/>
        <w:ind w:left="1800" w:hanging="360"/>
        <w:rPr>
          <w:rFonts w:asciiTheme="minorHAnsi" w:hAnsiTheme="minorHAnsi"/>
          <w:sz w:val="22"/>
          <w:szCs w:val="22"/>
        </w:rPr>
      </w:pPr>
      <w:r w:rsidRPr="00613011">
        <w:rPr>
          <w:rFonts w:asciiTheme="minorHAnsi" w:hAnsiTheme="minorHAnsi"/>
          <w:sz w:val="22"/>
          <w:szCs w:val="22"/>
        </w:rPr>
        <w:t xml:space="preserve">i. Missing in action; </w:t>
      </w:r>
    </w:p>
    <w:p w:rsidR="00613011" w:rsidRPr="00613011" w:rsidRDefault="00613011" w:rsidP="00613011">
      <w:pPr>
        <w:pStyle w:val="Default"/>
        <w:spacing w:after="200"/>
        <w:ind w:left="1800" w:hanging="360"/>
        <w:rPr>
          <w:rFonts w:asciiTheme="minorHAnsi" w:hAnsiTheme="minorHAnsi"/>
          <w:sz w:val="22"/>
          <w:szCs w:val="22"/>
        </w:rPr>
      </w:pPr>
      <w:r w:rsidRPr="00613011">
        <w:rPr>
          <w:rFonts w:asciiTheme="minorHAnsi" w:hAnsiTheme="minorHAnsi"/>
          <w:sz w:val="22"/>
          <w:szCs w:val="22"/>
        </w:rPr>
        <w:t xml:space="preserve">ii. Captured in the line of duty by a hostile force; or </w:t>
      </w:r>
    </w:p>
    <w:p w:rsidR="00613011" w:rsidRPr="00613011" w:rsidRDefault="00613011" w:rsidP="00613011">
      <w:pPr>
        <w:pStyle w:val="Default"/>
        <w:spacing w:after="200"/>
        <w:ind w:left="1800" w:hanging="360"/>
        <w:rPr>
          <w:rFonts w:asciiTheme="minorHAnsi" w:hAnsiTheme="minorHAnsi"/>
          <w:sz w:val="22"/>
          <w:szCs w:val="22"/>
        </w:rPr>
      </w:pPr>
      <w:r w:rsidRPr="00613011">
        <w:rPr>
          <w:rFonts w:asciiTheme="minorHAnsi" w:hAnsiTheme="minorHAnsi"/>
          <w:sz w:val="22"/>
          <w:szCs w:val="22"/>
        </w:rPr>
        <w:t xml:space="preserve">iii. Forcibly detained or interned in the line of duty by a foreign government or power. </w:t>
      </w:r>
    </w:p>
    <w:p w:rsidR="00613011" w:rsidRPr="00613011" w:rsidRDefault="00613011" w:rsidP="00613011">
      <w:pPr>
        <w:pStyle w:val="Default"/>
        <w:spacing w:after="200"/>
        <w:ind w:left="1080" w:hanging="360"/>
        <w:rPr>
          <w:rFonts w:asciiTheme="minorHAnsi" w:hAnsiTheme="minorHAnsi"/>
          <w:sz w:val="22"/>
          <w:szCs w:val="22"/>
        </w:rPr>
      </w:pPr>
      <w:r w:rsidRPr="00613011">
        <w:rPr>
          <w:rFonts w:asciiTheme="minorHAnsi" w:hAnsiTheme="minorHAnsi"/>
          <w:sz w:val="22"/>
          <w:szCs w:val="22"/>
        </w:rPr>
        <w:t xml:space="preserve">c. Any Veteran who has a total disability resulting from a service-connected, as evaluated by the Department of Veterans Affairs. </w:t>
      </w:r>
    </w:p>
    <w:p w:rsidR="0046573B" w:rsidRPr="004E5A4F" w:rsidRDefault="0046573B" w:rsidP="004E5A4F">
      <w:pPr>
        <w:pStyle w:val="ListParagraph"/>
        <w:ind w:left="0"/>
        <w:jc w:val="left"/>
      </w:pPr>
    </w:p>
    <w:p w:rsidR="00C81D1F" w:rsidRDefault="00C81D1F" w:rsidP="00C81D1F">
      <w:pPr>
        <w:pStyle w:val="ListParagraph"/>
        <w:ind w:left="0"/>
        <w:jc w:val="left"/>
        <w:rPr>
          <w:b/>
          <w:sz w:val="24"/>
          <w:szCs w:val="24"/>
          <w:u w:val="single"/>
        </w:rPr>
      </w:pPr>
      <w:r>
        <w:rPr>
          <w:b/>
          <w:sz w:val="24"/>
          <w:szCs w:val="24"/>
          <w:u w:val="single"/>
        </w:rPr>
        <w:t>PROCEDURE</w:t>
      </w:r>
      <w:r w:rsidRPr="004E5A4F">
        <w:rPr>
          <w:b/>
          <w:sz w:val="24"/>
          <w:szCs w:val="24"/>
          <w:u w:val="single"/>
        </w:rPr>
        <w:t>:</w:t>
      </w:r>
    </w:p>
    <w:p w:rsidR="00613011" w:rsidRDefault="00613011" w:rsidP="00C81D1F">
      <w:pPr>
        <w:pStyle w:val="ListParagraph"/>
        <w:ind w:left="0"/>
        <w:jc w:val="left"/>
        <w:rPr>
          <w:b/>
          <w:sz w:val="24"/>
          <w:szCs w:val="24"/>
          <w:u w:val="single"/>
        </w:rPr>
      </w:pPr>
    </w:p>
    <w:p w:rsidR="00095991" w:rsidRDefault="00095991" w:rsidP="00095991">
      <w:r>
        <w:t>Individuals eligible for priority of service will be notified by:</w:t>
      </w:r>
    </w:p>
    <w:p w:rsidR="00095991" w:rsidRDefault="00095991" w:rsidP="006D1118">
      <w:pPr>
        <w:pStyle w:val="NoSpacing"/>
        <w:numPr>
          <w:ilvl w:val="0"/>
          <w:numId w:val="12"/>
        </w:numPr>
      </w:pPr>
      <w:r>
        <w:lastRenderedPageBreak/>
        <w:t xml:space="preserve">Priority of Service signs will be prominently displayed near the entrance of all One Stop Centers and in all resource rooms to encourage Veterans and eligible spouses to self-identify. </w:t>
      </w:r>
    </w:p>
    <w:p w:rsidR="00095991" w:rsidRDefault="00095991" w:rsidP="006D1118">
      <w:pPr>
        <w:pStyle w:val="NoSpacing"/>
        <w:numPr>
          <w:ilvl w:val="0"/>
          <w:numId w:val="12"/>
        </w:numPr>
      </w:pPr>
      <w:r>
        <w:t xml:space="preserve">Veterans’ Priority Statement is posted at the home page of Delaware Joblink.  It can be found at </w:t>
      </w:r>
      <w:hyperlink r:id="rId7" w:history="1">
        <w:r w:rsidRPr="00333E7F">
          <w:rPr>
            <w:rStyle w:val="Hyperlink"/>
          </w:rPr>
          <w:t>https://joblink.delaware.gov</w:t>
        </w:r>
      </w:hyperlink>
      <w:r>
        <w:t xml:space="preserve">  </w:t>
      </w:r>
    </w:p>
    <w:p w:rsidR="00095991" w:rsidRDefault="00095991" w:rsidP="006D1118">
      <w:pPr>
        <w:pStyle w:val="NoSpacing"/>
        <w:numPr>
          <w:ilvl w:val="0"/>
          <w:numId w:val="12"/>
        </w:numPr>
      </w:pPr>
      <w:r>
        <w:t xml:space="preserve">Verbal notification during group or one-on-one orientations and assessments. </w:t>
      </w:r>
    </w:p>
    <w:p w:rsidR="00095991" w:rsidRDefault="006D1118" w:rsidP="006D1118">
      <w:pPr>
        <w:pStyle w:val="NoSpacing"/>
        <w:numPr>
          <w:ilvl w:val="0"/>
          <w:numId w:val="12"/>
        </w:numPr>
      </w:pPr>
      <w:r>
        <w:t xml:space="preserve">Verbally for any new work registrant who comes into one of our four Local One Stop offices. </w:t>
      </w:r>
    </w:p>
    <w:p w:rsidR="006D1118" w:rsidRDefault="006D1118" w:rsidP="006D1118">
      <w:pPr>
        <w:pStyle w:val="NoSpacing"/>
        <w:numPr>
          <w:ilvl w:val="0"/>
          <w:numId w:val="12"/>
        </w:numPr>
      </w:pPr>
      <w:r>
        <w:t xml:space="preserve">Priority of service handout is given to all veterans who come into any of our local One Stop </w:t>
      </w:r>
      <w:r w:rsidR="00402A17">
        <w:t>Offices and</w:t>
      </w:r>
      <w:r>
        <w:t xml:space="preserve"> outreach sites.</w:t>
      </w:r>
    </w:p>
    <w:p w:rsidR="006D1118" w:rsidRDefault="006D1118" w:rsidP="006D1118">
      <w:pPr>
        <w:pStyle w:val="NoSpacing"/>
        <w:numPr>
          <w:ilvl w:val="0"/>
          <w:numId w:val="12"/>
        </w:numPr>
      </w:pPr>
      <w:r>
        <w:t xml:space="preserve">Giving Veterans first preference on all job orders entered by DET staff in Delaware Job Link. </w:t>
      </w:r>
    </w:p>
    <w:p w:rsidR="006D1118" w:rsidRDefault="006D1118" w:rsidP="006D1118">
      <w:pPr>
        <w:pStyle w:val="NoSpacing"/>
        <w:numPr>
          <w:ilvl w:val="0"/>
          <w:numId w:val="12"/>
        </w:numPr>
      </w:pPr>
      <w:r>
        <w:t>Registrants identified as Veterans during orientation and other services, are made aware of Veterans services available through Local Veterans Employment Representatives (LVER), and Disabled Veterans Outreach Person (DVOP).</w:t>
      </w:r>
    </w:p>
    <w:p w:rsidR="006D1118" w:rsidRPr="001624E6" w:rsidRDefault="004C138F" w:rsidP="001624E6">
      <w:pPr>
        <w:pStyle w:val="NoSpacing"/>
        <w:numPr>
          <w:ilvl w:val="0"/>
          <w:numId w:val="12"/>
        </w:numPr>
      </w:pPr>
      <w:r>
        <w:t xml:space="preserve">As individual requests for training funds come through, individuals eligible for priority of service are identified at the weekly meetings.  Priority will be provided </w:t>
      </w:r>
      <w:r w:rsidRPr="001624E6">
        <w:t xml:space="preserve">per </w:t>
      </w:r>
      <w:r w:rsidR="001624E6" w:rsidRPr="001624E6">
        <w:t>Intensive Training Policy 17 - Procedure for Approving Cases</w:t>
      </w:r>
      <w:r w:rsidR="001624E6">
        <w:t>.</w:t>
      </w:r>
    </w:p>
    <w:p w:rsidR="001624E6" w:rsidRDefault="001624E6" w:rsidP="001624E6">
      <w:pPr>
        <w:pStyle w:val="NoSpacing"/>
        <w:numPr>
          <w:ilvl w:val="0"/>
          <w:numId w:val="12"/>
        </w:numPr>
      </w:pPr>
      <w:r>
        <w:t xml:space="preserve">During monthly Local One-Stop staff meetings, LVERs and DVOPS are responsible to train front line staff of Priority of Service and other policies and procedures as they pertain to the Veteran population.  </w:t>
      </w:r>
    </w:p>
    <w:p w:rsidR="00F03356" w:rsidRDefault="00402A17" w:rsidP="001624E6">
      <w:pPr>
        <w:pStyle w:val="NoSpacing"/>
        <w:numPr>
          <w:ilvl w:val="0"/>
          <w:numId w:val="12"/>
        </w:numPr>
      </w:pPr>
      <w:r>
        <w:t>Veteran’s</w:t>
      </w:r>
      <w:r w:rsidR="00F03356">
        <w:t xml:space="preserve"> staff routinely conducts Veterans file searches, matching qualified Veterans to recently posted jobs, in particular Federal Contractor positions involving priority of service.</w:t>
      </w:r>
    </w:p>
    <w:p w:rsidR="001624E6" w:rsidRDefault="001624E6" w:rsidP="001624E6"/>
    <w:p w:rsidR="00250D12" w:rsidRDefault="00250D12" w:rsidP="00250D12">
      <w:pPr>
        <w:pStyle w:val="NoSpacing"/>
      </w:pPr>
    </w:p>
    <w:p w:rsidR="00250D12" w:rsidRDefault="00250D12" w:rsidP="001624E6"/>
    <w:p w:rsidR="006D1118" w:rsidRDefault="006D1118" w:rsidP="00095991"/>
    <w:p w:rsidR="00095991" w:rsidRPr="00C81D1F" w:rsidRDefault="00095991" w:rsidP="00095991"/>
    <w:p w:rsidR="00C81D1F" w:rsidRDefault="00C81D1F" w:rsidP="00041808">
      <w:pPr>
        <w:rPr>
          <w:b/>
        </w:rPr>
      </w:pPr>
    </w:p>
    <w:p w:rsidR="00C81D1F" w:rsidRPr="00041808" w:rsidRDefault="00C81D1F" w:rsidP="00041808">
      <w:pPr>
        <w:rPr>
          <w:b/>
        </w:rPr>
      </w:pPr>
    </w:p>
    <w:sectPr w:rsidR="00C81D1F" w:rsidRPr="00041808" w:rsidSect="00A133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5F9" w:rsidRDefault="002035F9" w:rsidP="00983811">
      <w:pPr>
        <w:spacing w:after="0" w:line="240" w:lineRule="auto"/>
      </w:pPr>
      <w:r>
        <w:separator/>
      </w:r>
    </w:p>
  </w:endnote>
  <w:endnote w:type="continuationSeparator" w:id="0">
    <w:p w:rsidR="002035F9" w:rsidRDefault="002035F9" w:rsidP="00983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56" w:rsidRDefault="002F7803">
    <w:pPr>
      <w:pStyle w:val="Footer"/>
      <w:jc w:val="center"/>
    </w:pPr>
    <w:fldSimple w:instr=" PAGE   \* MERGEFORMAT ">
      <w:r w:rsidR="00AC666F">
        <w:rPr>
          <w:noProof/>
        </w:rPr>
        <w:t>1</w:t>
      </w:r>
    </w:fldSimple>
  </w:p>
  <w:p w:rsidR="00F03356" w:rsidRDefault="00F03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5F9" w:rsidRDefault="002035F9" w:rsidP="00983811">
      <w:pPr>
        <w:spacing w:after="0" w:line="240" w:lineRule="auto"/>
      </w:pPr>
      <w:r>
        <w:separator/>
      </w:r>
    </w:p>
  </w:footnote>
  <w:footnote w:type="continuationSeparator" w:id="0">
    <w:p w:rsidR="002035F9" w:rsidRDefault="002035F9" w:rsidP="00983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356" w:rsidRPr="00A63549" w:rsidRDefault="00F03356" w:rsidP="00A63549">
    <w:pPr>
      <w:pStyle w:val="NoSpacing"/>
      <w:jc w:val="center"/>
      <w:rPr>
        <w:sz w:val="28"/>
        <w:szCs w:val="28"/>
      </w:rPr>
    </w:pPr>
    <w:r w:rsidRPr="00A63549">
      <w:rPr>
        <w:sz w:val="28"/>
        <w:szCs w:val="28"/>
      </w:rPr>
      <w:t>Employment Services (Labor Exchange)</w:t>
    </w:r>
  </w:p>
  <w:p w:rsidR="00F03356" w:rsidRPr="00A63549" w:rsidRDefault="00F03356" w:rsidP="00A63549">
    <w:pPr>
      <w:pStyle w:val="NoSpacing"/>
      <w:jc w:val="center"/>
      <w:rPr>
        <w:sz w:val="28"/>
        <w:szCs w:val="28"/>
      </w:rPr>
    </w:pPr>
    <w:r w:rsidRPr="00A63549">
      <w:rPr>
        <w:sz w:val="28"/>
        <w:szCs w:val="28"/>
      </w:rPr>
      <w:t>Service Delivery Process Policy -</w:t>
    </w:r>
  </w:p>
  <w:p w:rsidR="00F86BFB" w:rsidRDefault="00F86BFB" w:rsidP="00F86BFB">
    <w:pPr>
      <w:pStyle w:val="NoSpacing"/>
      <w:jc w:val="center"/>
      <w:rPr>
        <w:sz w:val="28"/>
        <w:szCs w:val="28"/>
      </w:rPr>
    </w:pPr>
    <w:r>
      <w:rPr>
        <w:sz w:val="28"/>
        <w:szCs w:val="28"/>
      </w:rPr>
      <w:t>LE Policy # 6</w:t>
    </w:r>
    <w:r w:rsidR="00F03356" w:rsidRPr="00A63549">
      <w:rPr>
        <w:sz w:val="28"/>
        <w:szCs w:val="28"/>
      </w:rPr>
      <w:t xml:space="preserve"> Veterans Priority of Service</w:t>
    </w:r>
    <w:r w:rsidR="00B96BF6">
      <w:rPr>
        <w:sz w:val="28"/>
        <w:szCs w:val="28"/>
      </w:rPr>
      <w:t>-</w:t>
    </w:r>
    <w:r>
      <w:rPr>
        <w:sz w:val="28"/>
        <w:szCs w:val="28"/>
      </w:rPr>
      <w:t>Issued 8/31/2010</w:t>
    </w:r>
  </w:p>
  <w:p w:rsidR="00F03356" w:rsidRDefault="00F03356" w:rsidP="00A63549">
    <w:pPr>
      <w:pStyle w:val="NoSpacing"/>
      <w:jc w:val="center"/>
      <w:rPr>
        <w:sz w:val="28"/>
        <w:szCs w:val="28"/>
      </w:rPr>
    </w:pPr>
  </w:p>
  <w:p w:rsidR="00F03356" w:rsidRDefault="00F03356" w:rsidP="00A63549">
    <w:pPr>
      <w:pStyle w:val="NoSpacing"/>
      <w:jc w:val="center"/>
      <w:rPr>
        <w:sz w:val="28"/>
        <w:szCs w:val="28"/>
      </w:rPr>
    </w:pPr>
  </w:p>
  <w:p w:rsidR="00F03356" w:rsidRDefault="00F033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1093"/>
    <w:multiLevelType w:val="hybridMultilevel"/>
    <w:tmpl w:val="326A78AE"/>
    <w:lvl w:ilvl="0" w:tplc="1FC665CA">
      <w:start w:val="1"/>
      <w:numFmt w:val="decimal"/>
      <w:lvlText w:val="%1."/>
      <w:lvlJc w:val="left"/>
      <w:pPr>
        <w:ind w:left="750" w:hanging="360"/>
      </w:pPr>
      <w:rPr>
        <w:b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CEE3529"/>
    <w:multiLevelType w:val="hybridMultilevel"/>
    <w:tmpl w:val="E356FCB8"/>
    <w:lvl w:ilvl="0" w:tplc="B11E6548">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42F55B2"/>
    <w:multiLevelType w:val="hybridMultilevel"/>
    <w:tmpl w:val="8FA8C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C67A08"/>
    <w:multiLevelType w:val="hybridMultilevel"/>
    <w:tmpl w:val="B3183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056ACD"/>
    <w:multiLevelType w:val="hybridMultilevel"/>
    <w:tmpl w:val="44EC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8718B"/>
    <w:multiLevelType w:val="hybridMultilevel"/>
    <w:tmpl w:val="E12C0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FD6D55"/>
    <w:multiLevelType w:val="hybridMultilevel"/>
    <w:tmpl w:val="064AB3A6"/>
    <w:lvl w:ilvl="0" w:tplc="1FC665CA">
      <w:start w:val="1"/>
      <w:numFmt w:val="decimal"/>
      <w:lvlText w:val="%1."/>
      <w:lvlJc w:val="left"/>
      <w:pPr>
        <w:ind w:left="7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D25F6"/>
    <w:multiLevelType w:val="hybridMultilevel"/>
    <w:tmpl w:val="9FD8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76D4E"/>
    <w:multiLevelType w:val="hybridMultilevel"/>
    <w:tmpl w:val="B9FC9C9A"/>
    <w:lvl w:ilvl="0" w:tplc="379A7D0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730D0DED"/>
    <w:multiLevelType w:val="hybridMultilevel"/>
    <w:tmpl w:val="6718A3C8"/>
    <w:lvl w:ilvl="0" w:tplc="DEA2B0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2C546B"/>
    <w:multiLevelType w:val="hybridMultilevel"/>
    <w:tmpl w:val="95F8BBF8"/>
    <w:lvl w:ilvl="0" w:tplc="AA7AB5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77F94"/>
    <w:multiLevelType w:val="hybridMultilevel"/>
    <w:tmpl w:val="D0E4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
  </w:num>
  <w:num w:numId="5">
    <w:abstractNumId w:val="5"/>
  </w:num>
  <w:num w:numId="6">
    <w:abstractNumId w:val="3"/>
  </w:num>
  <w:num w:numId="7">
    <w:abstractNumId w:val="10"/>
  </w:num>
  <w:num w:numId="8">
    <w:abstractNumId w:val="0"/>
  </w:num>
  <w:num w:numId="9">
    <w:abstractNumId w:val="4"/>
  </w:num>
  <w:num w:numId="10">
    <w:abstractNumId w:val="6"/>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11B3"/>
    <w:rsid w:val="00041808"/>
    <w:rsid w:val="00045DF4"/>
    <w:rsid w:val="00095991"/>
    <w:rsid w:val="000C4F80"/>
    <w:rsid w:val="000F3D81"/>
    <w:rsid w:val="001624E6"/>
    <w:rsid w:val="002035F9"/>
    <w:rsid w:val="00211AD5"/>
    <w:rsid w:val="00250D12"/>
    <w:rsid w:val="002F3520"/>
    <w:rsid w:val="002F7803"/>
    <w:rsid w:val="003541D7"/>
    <w:rsid w:val="00396B76"/>
    <w:rsid w:val="003F5FA8"/>
    <w:rsid w:val="00402A17"/>
    <w:rsid w:val="0046573B"/>
    <w:rsid w:val="0047545A"/>
    <w:rsid w:val="004860D2"/>
    <w:rsid w:val="004C138F"/>
    <w:rsid w:val="004E5A4F"/>
    <w:rsid w:val="004F6A69"/>
    <w:rsid w:val="00521640"/>
    <w:rsid w:val="00521A77"/>
    <w:rsid w:val="0054301B"/>
    <w:rsid w:val="00572E17"/>
    <w:rsid w:val="005A4772"/>
    <w:rsid w:val="005D3A2E"/>
    <w:rsid w:val="005F47C4"/>
    <w:rsid w:val="00613011"/>
    <w:rsid w:val="006A3766"/>
    <w:rsid w:val="006D1118"/>
    <w:rsid w:val="00705816"/>
    <w:rsid w:val="00736336"/>
    <w:rsid w:val="00776815"/>
    <w:rsid w:val="007C2F27"/>
    <w:rsid w:val="007F2F41"/>
    <w:rsid w:val="00983811"/>
    <w:rsid w:val="00985019"/>
    <w:rsid w:val="00A1336E"/>
    <w:rsid w:val="00A345BC"/>
    <w:rsid w:val="00A63549"/>
    <w:rsid w:val="00AC666F"/>
    <w:rsid w:val="00B025C2"/>
    <w:rsid w:val="00B0761A"/>
    <w:rsid w:val="00B811B3"/>
    <w:rsid w:val="00B96BF6"/>
    <w:rsid w:val="00C81D1F"/>
    <w:rsid w:val="00D11F63"/>
    <w:rsid w:val="00D64E7F"/>
    <w:rsid w:val="00DD4428"/>
    <w:rsid w:val="00E241AD"/>
    <w:rsid w:val="00EE64F0"/>
    <w:rsid w:val="00EF1A61"/>
    <w:rsid w:val="00F03356"/>
    <w:rsid w:val="00F164C5"/>
    <w:rsid w:val="00F30CD6"/>
    <w:rsid w:val="00F72269"/>
    <w:rsid w:val="00F86BFB"/>
    <w:rsid w:val="00FD3D34"/>
    <w:rsid w:val="00FE6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1B3"/>
    <w:rPr>
      <w:color w:val="0000FF"/>
      <w:u w:val="single"/>
    </w:rPr>
  </w:style>
  <w:style w:type="table" w:styleId="TableGrid">
    <w:name w:val="Table Grid"/>
    <w:basedOn w:val="TableNormal"/>
    <w:uiPriority w:val="59"/>
    <w:rsid w:val="00B811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83811"/>
    <w:pPr>
      <w:tabs>
        <w:tab w:val="center" w:pos="4680"/>
        <w:tab w:val="right" w:pos="9360"/>
      </w:tabs>
    </w:pPr>
  </w:style>
  <w:style w:type="character" w:customStyle="1" w:styleId="HeaderChar">
    <w:name w:val="Header Char"/>
    <w:basedOn w:val="DefaultParagraphFont"/>
    <w:link w:val="Header"/>
    <w:uiPriority w:val="99"/>
    <w:rsid w:val="00983811"/>
    <w:rPr>
      <w:sz w:val="22"/>
      <w:szCs w:val="22"/>
    </w:rPr>
  </w:style>
  <w:style w:type="paragraph" w:styleId="Footer">
    <w:name w:val="footer"/>
    <w:basedOn w:val="Normal"/>
    <w:link w:val="FooterChar"/>
    <w:uiPriority w:val="99"/>
    <w:unhideWhenUsed/>
    <w:rsid w:val="00983811"/>
    <w:pPr>
      <w:tabs>
        <w:tab w:val="center" w:pos="4680"/>
        <w:tab w:val="right" w:pos="9360"/>
      </w:tabs>
    </w:pPr>
  </w:style>
  <w:style w:type="character" w:customStyle="1" w:styleId="FooterChar">
    <w:name w:val="Footer Char"/>
    <w:basedOn w:val="DefaultParagraphFont"/>
    <w:link w:val="Footer"/>
    <w:uiPriority w:val="99"/>
    <w:rsid w:val="00983811"/>
    <w:rPr>
      <w:sz w:val="22"/>
      <w:szCs w:val="22"/>
    </w:rPr>
  </w:style>
  <w:style w:type="paragraph" w:styleId="BalloonText">
    <w:name w:val="Balloon Text"/>
    <w:basedOn w:val="Normal"/>
    <w:link w:val="BalloonTextChar"/>
    <w:uiPriority w:val="99"/>
    <w:semiHidden/>
    <w:unhideWhenUsed/>
    <w:rsid w:val="00983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811"/>
    <w:rPr>
      <w:rFonts w:ascii="Tahoma" w:hAnsi="Tahoma" w:cs="Tahoma"/>
      <w:sz w:val="16"/>
      <w:szCs w:val="16"/>
    </w:rPr>
  </w:style>
  <w:style w:type="paragraph" w:styleId="NoSpacing">
    <w:name w:val="No Spacing"/>
    <w:uiPriority w:val="1"/>
    <w:qFormat/>
    <w:rsid w:val="00A63549"/>
    <w:rPr>
      <w:sz w:val="22"/>
      <w:szCs w:val="22"/>
    </w:rPr>
  </w:style>
  <w:style w:type="paragraph" w:styleId="ListParagraph">
    <w:name w:val="List Paragraph"/>
    <w:basedOn w:val="Normal"/>
    <w:uiPriority w:val="34"/>
    <w:qFormat/>
    <w:rsid w:val="00041808"/>
    <w:pPr>
      <w:spacing w:after="0"/>
      <w:ind w:left="720"/>
      <w:contextualSpacing/>
      <w:jc w:val="center"/>
    </w:pPr>
  </w:style>
  <w:style w:type="paragraph" w:customStyle="1" w:styleId="Default">
    <w:name w:val="Default"/>
    <w:rsid w:val="00613011"/>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868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link.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3561</CharactersWithSpaces>
  <SharedDoc>false</SharedDoc>
  <HLinks>
    <vt:vector size="6" baseType="variant">
      <vt:variant>
        <vt:i4>4390918</vt:i4>
      </vt:variant>
      <vt:variant>
        <vt:i4>0</vt:i4>
      </vt:variant>
      <vt:variant>
        <vt:i4>0</vt:i4>
      </vt:variant>
      <vt:variant>
        <vt:i4>5</vt:i4>
      </vt:variant>
      <vt:variant>
        <vt:lpwstr>https://joblink.delaware.gov/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jim.tribbitt</dc:creator>
  <cp:keywords/>
  <dc:description/>
  <cp:lastModifiedBy>stacey.laing</cp:lastModifiedBy>
  <cp:revision>2</cp:revision>
  <cp:lastPrinted>2010-06-28T16:00:00Z</cp:lastPrinted>
  <dcterms:created xsi:type="dcterms:W3CDTF">2010-08-31T19:48:00Z</dcterms:created>
  <dcterms:modified xsi:type="dcterms:W3CDTF">2010-08-31T19:48:00Z</dcterms:modified>
</cp:coreProperties>
</file>