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E" w:rsidRPr="00D17460" w:rsidRDefault="008362DE" w:rsidP="000777AF">
      <w:pPr>
        <w:pStyle w:val="NoSpacing"/>
        <w:rPr>
          <w:rFonts w:cs="Times New Roman"/>
        </w:rPr>
      </w:pPr>
    </w:p>
    <w:p w:rsidR="00A06499" w:rsidRPr="00D17460" w:rsidRDefault="00A06499" w:rsidP="000777AF">
      <w:pPr>
        <w:pStyle w:val="NoSpacing"/>
        <w:rPr>
          <w:rFonts w:cs="Times New Roman"/>
        </w:rPr>
      </w:pPr>
      <w:r w:rsidRPr="00D17460">
        <w:rPr>
          <w:rFonts w:cs="Times New Roman"/>
        </w:rPr>
        <w:t>Participant files will include the following Tabs</w:t>
      </w:r>
    </w:p>
    <w:p w:rsidR="00A06499" w:rsidRPr="00D17460" w:rsidRDefault="00A06499" w:rsidP="000777AF">
      <w:pPr>
        <w:pStyle w:val="NoSpacing"/>
        <w:rPr>
          <w:rFonts w:cs="Times New Roman"/>
        </w:rPr>
      </w:pPr>
    </w:p>
    <w:p w:rsidR="000777AF" w:rsidRPr="00D17460" w:rsidRDefault="000777AF" w:rsidP="00A06499">
      <w:pPr>
        <w:pStyle w:val="NoSpacing"/>
        <w:numPr>
          <w:ilvl w:val="0"/>
          <w:numId w:val="3"/>
        </w:numPr>
        <w:rPr>
          <w:rFonts w:cs="Times New Roman"/>
        </w:rPr>
      </w:pPr>
      <w:r w:rsidRPr="00D17460">
        <w:rPr>
          <w:rFonts w:cs="Times New Roman"/>
        </w:rPr>
        <w:t>Case Notes</w:t>
      </w:r>
      <w:r w:rsidR="00617F9D" w:rsidRPr="00D17460">
        <w:rPr>
          <w:rFonts w:cs="Times New Roman"/>
        </w:rPr>
        <w:t xml:space="preserve"> (kept electronically) – Need to ensure the case notes related to the Registration process are kept in the LE Enrollment notes, need to e</w:t>
      </w:r>
      <w:r w:rsidR="0052772E">
        <w:rPr>
          <w:rFonts w:cs="Times New Roman"/>
        </w:rPr>
        <w:t>nsure case notes related to Veteran Service (DVOP or LVER) are included in the Veteran Service-(DVOP or LVER)</w:t>
      </w:r>
      <w:r w:rsidR="00617F9D" w:rsidRPr="00D17460">
        <w:rPr>
          <w:rFonts w:cs="Times New Roman"/>
        </w:rPr>
        <w:t xml:space="preserve"> Enrollment notes. </w:t>
      </w:r>
    </w:p>
    <w:p w:rsidR="000777AF" w:rsidRPr="00D17460" w:rsidRDefault="000777AF" w:rsidP="000777AF">
      <w:pPr>
        <w:pStyle w:val="NoSpacing"/>
        <w:rPr>
          <w:rFonts w:cs="Times New Roman"/>
        </w:rPr>
      </w:pPr>
    </w:p>
    <w:p w:rsidR="000777AF" w:rsidRPr="00D17460" w:rsidRDefault="000777AF" w:rsidP="000777AF">
      <w:pPr>
        <w:pStyle w:val="NoSpacing"/>
        <w:numPr>
          <w:ilvl w:val="0"/>
          <w:numId w:val="3"/>
        </w:numPr>
        <w:rPr>
          <w:rFonts w:cs="Times New Roman"/>
        </w:rPr>
      </w:pPr>
      <w:r w:rsidRPr="00D17460">
        <w:rPr>
          <w:rFonts w:cs="Times New Roman"/>
        </w:rPr>
        <w:t>Documentation to Support Eligibility</w:t>
      </w:r>
      <w:r w:rsidR="005407B9">
        <w:rPr>
          <w:rFonts w:cs="Times New Roman"/>
        </w:rPr>
        <w:t xml:space="preserve"> </w:t>
      </w:r>
      <w:proofErr w:type="spellStart"/>
      <w:r w:rsidR="005407B9">
        <w:rPr>
          <w:rFonts w:cs="Times New Roman"/>
        </w:rPr>
        <w:t>ie</w:t>
      </w:r>
      <w:proofErr w:type="spellEnd"/>
      <w:r w:rsidR="005407B9">
        <w:rPr>
          <w:rFonts w:cs="Times New Roman"/>
        </w:rPr>
        <w:t>. copy of DD 214</w:t>
      </w:r>
    </w:p>
    <w:p w:rsidR="00617F9D" w:rsidRPr="00D17460" w:rsidRDefault="00617F9D" w:rsidP="00617F9D">
      <w:pPr>
        <w:pStyle w:val="ListParagraph"/>
        <w:rPr>
          <w:rFonts w:asciiTheme="minorHAnsi" w:hAnsiTheme="minorHAnsi"/>
          <w:sz w:val="22"/>
          <w:szCs w:val="22"/>
        </w:rPr>
      </w:pPr>
    </w:p>
    <w:p w:rsidR="000777AF" w:rsidRPr="00D17460" w:rsidRDefault="00A06499" w:rsidP="00A06499">
      <w:pPr>
        <w:pStyle w:val="NoSpacing"/>
        <w:numPr>
          <w:ilvl w:val="0"/>
          <w:numId w:val="3"/>
        </w:numPr>
        <w:rPr>
          <w:rFonts w:cs="Times New Roman"/>
        </w:rPr>
      </w:pPr>
      <w:r w:rsidRPr="00D17460">
        <w:rPr>
          <w:rFonts w:cs="Times New Roman"/>
        </w:rPr>
        <w:t>Assessment/</w:t>
      </w:r>
      <w:r w:rsidR="000777AF" w:rsidRPr="00D17460">
        <w:rPr>
          <w:rFonts w:cs="Times New Roman"/>
        </w:rPr>
        <w:t xml:space="preserve">Employment Development Plan </w:t>
      </w:r>
    </w:p>
    <w:p w:rsidR="000777AF" w:rsidRPr="00D17460" w:rsidRDefault="000777AF" w:rsidP="000777AF">
      <w:pPr>
        <w:pStyle w:val="NoSpacing"/>
        <w:rPr>
          <w:rFonts w:cs="Times New Roman"/>
        </w:rPr>
      </w:pPr>
    </w:p>
    <w:p w:rsidR="00A06499" w:rsidRPr="00D17460" w:rsidRDefault="00A06499" w:rsidP="00A06499">
      <w:pPr>
        <w:pStyle w:val="NoSpacing"/>
        <w:numPr>
          <w:ilvl w:val="0"/>
          <w:numId w:val="3"/>
        </w:numPr>
        <w:rPr>
          <w:rFonts w:cs="Times New Roman"/>
        </w:rPr>
      </w:pPr>
      <w:r w:rsidRPr="00D17460">
        <w:rPr>
          <w:rFonts w:cs="Times New Roman"/>
        </w:rPr>
        <w:t xml:space="preserve">Pre </w:t>
      </w:r>
      <w:r w:rsidR="00BC71F7" w:rsidRPr="00D17460">
        <w:rPr>
          <w:rFonts w:cs="Times New Roman"/>
        </w:rPr>
        <w:t xml:space="preserve">and Post </w:t>
      </w:r>
      <w:r w:rsidRPr="00D17460">
        <w:rPr>
          <w:rFonts w:cs="Times New Roman"/>
        </w:rPr>
        <w:t xml:space="preserve">Exit Services </w:t>
      </w:r>
    </w:p>
    <w:p w:rsidR="00A06499" w:rsidRPr="00D17460" w:rsidRDefault="00A06499" w:rsidP="00A06499">
      <w:pPr>
        <w:pStyle w:val="ListParagraph"/>
        <w:rPr>
          <w:rFonts w:asciiTheme="minorHAnsi" w:hAnsiTheme="minorHAnsi"/>
          <w:sz w:val="22"/>
          <w:szCs w:val="22"/>
        </w:rPr>
      </w:pPr>
    </w:p>
    <w:p w:rsidR="00A06499" w:rsidRPr="00D17460" w:rsidRDefault="00A06499" w:rsidP="00A06499">
      <w:pPr>
        <w:pStyle w:val="NoSpacing"/>
        <w:numPr>
          <w:ilvl w:val="0"/>
          <w:numId w:val="3"/>
        </w:numPr>
        <w:rPr>
          <w:rFonts w:cs="Times New Roman"/>
        </w:rPr>
      </w:pPr>
      <w:r w:rsidRPr="00D17460">
        <w:rPr>
          <w:rFonts w:cs="Times New Roman"/>
        </w:rPr>
        <w:t xml:space="preserve">Employment/Placement (includes </w:t>
      </w:r>
      <w:r w:rsidR="00BC71F7" w:rsidRPr="00D17460">
        <w:rPr>
          <w:rFonts w:cs="Times New Roman"/>
        </w:rPr>
        <w:t xml:space="preserve">paystubs, correspondence with employers, </w:t>
      </w:r>
      <w:r w:rsidRPr="00D17460">
        <w:rPr>
          <w:rFonts w:cs="Times New Roman"/>
        </w:rPr>
        <w:t>periods of subsidized employment</w:t>
      </w:r>
      <w:r w:rsidR="00617F9D" w:rsidRPr="00D17460">
        <w:rPr>
          <w:rFonts w:cs="Times New Roman"/>
        </w:rPr>
        <w:t xml:space="preserve">, </w:t>
      </w:r>
      <w:r w:rsidR="006F07B8">
        <w:rPr>
          <w:rFonts w:cs="Times New Roman"/>
        </w:rPr>
        <w:t xml:space="preserve">training milestones, </w:t>
      </w:r>
      <w:r w:rsidR="00617F9D" w:rsidRPr="00D17460">
        <w:rPr>
          <w:rFonts w:cs="Times New Roman"/>
        </w:rPr>
        <w:t>etc.)</w:t>
      </w:r>
    </w:p>
    <w:p w:rsidR="00820277" w:rsidRPr="00D17460" w:rsidRDefault="00820277" w:rsidP="00820277">
      <w:pPr>
        <w:pStyle w:val="ListParagraph"/>
        <w:rPr>
          <w:rFonts w:asciiTheme="minorHAnsi" w:hAnsiTheme="minorHAnsi"/>
          <w:sz w:val="22"/>
          <w:szCs w:val="22"/>
        </w:rPr>
      </w:pPr>
    </w:p>
    <w:p w:rsidR="00820277" w:rsidRPr="00D17460" w:rsidRDefault="002836C5" w:rsidP="00BC71F7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Veteran specific information (</w:t>
      </w:r>
      <w:r w:rsidR="007C27A2">
        <w:rPr>
          <w:rFonts w:cs="Times New Roman"/>
        </w:rPr>
        <w:t>VR&amp;E referra</w:t>
      </w:r>
      <w:r>
        <w:rPr>
          <w:rFonts w:cs="Times New Roman"/>
        </w:rPr>
        <w:t>l packet, other veteran</w:t>
      </w:r>
      <w:r w:rsidR="007C27A2">
        <w:rPr>
          <w:rFonts w:cs="Times New Roman"/>
        </w:rPr>
        <w:t xml:space="preserve"> information</w:t>
      </w:r>
      <w:r>
        <w:rPr>
          <w:rFonts w:cs="Times New Roman"/>
        </w:rPr>
        <w:t>)</w:t>
      </w:r>
    </w:p>
    <w:p w:rsidR="00BC71F7" w:rsidRDefault="00BC71F7" w:rsidP="00BC71F7">
      <w:pPr>
        <w:pStyle w:val="ListParagraph"/>
      </w:pPr>
    </w:p>
    <w:p w:rsidR="00BC71F7" w:rsidRDefault="00BC71F7" w:rsidP="00BC71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0277" w:rsidRDefault="00820277" w:rsidP="00820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277" w:rsidRDefault="00820277" w:rsidP="00820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20277" w:rsidSect="00C045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FE" w:rsidRDefault="006A01FE" w:rsidP="00D17460">
      <w:r>
        <w:separator/>
      </w:r>
    </w:p>
  </w:endnote>
  <w:endnote w:type="continuationSeparator" w:id="0">
    <w:p w:rsidR="006A01FE" w:rsidRDefault="006A01FE" w:rsidP="00D1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FE" w:rsidRDefault="006A01FE" w:rsidP="00D17460">
      <w:r>
        <w:separator/>
      </w:r>
    </w:p>
  </w:footnote>
  <w:footnote w:type="continuationSeparator" w:id="0">
    <w:p w:rsidR="006A01FE" w:rsidRDefault="006A01FE" w:rsidP="00D1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FE" w:rsidRPr="00D17460" w:rsidRDefault="006A01FE" w:rsidP="00D17460">
    <w:pPr>
      <w:pStyle w:val="Header"/>
      <w:jc w:val="center"/>
      <w:rPr>
        <w:rFonts w:asciiTheme="minorHAnsi" w:hAnsiTheme="minorHAnsi"/>
        <w:sz w:val="28"/>
        <w:szCs w:val="28"/>
      </w:rPr>
    </w:pPr>
    <w:r w:rsidRPr="00D17460">
      <w:rPr>
        <w:rFonts w:asciiTheme="minorHAnsi" w:hAnsiTheme="minorHAnsi"/>
        <w:sz w:val="28"/>
        <w:szCs w:val="28"/>
      </w:rPr>
      <w:t>Employment Services (Labor Exchange)</w:t>
    </w:r>
  </w:p>
  <w:p w:rsidR="006A01FE" w:rsidRPr="00D17460" w:rsidRDefault="006A01FE" w:rsidP="00D17460">
    <w:pPr>
      <w:pStyle w:val="Header"/>
      <w:jc w:val="center"/>
      <w:rPr>
        <w:rFonts w:asciiTheme="minorHAnsi" w:hAnsiTheme="minorHAnsi"/>
        <w:sz w:val="28"/>
        <w:szCs w:val="28"/>
      </w:rPr>
    </w:pPr>
    <w:r w:rsidRPr="00D17460">
      <w:rPr>
        <w:rFonts w:asciiTheme="minorHAnsi" w:hAnsiTheme="minorHAnsi"/>
        <w:sz w:val="28"/>
        <w:szCs w:val="28"/>
      </w:rPr>
      <w:t>Service Delivery Process Policy</w:t>
    </w:r>
  </w:p>
  <w:p w:rsidR="006A01FE" w:rsidRPr="00D17460" w:rsidRDefault="001952D1" w:rsidP="00D17460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LE Policy 18</w:t>
    </w:r>
    <w:r w:rsidR="006A01FE" w:rsidRPr="00D17460">
      <w:rPr>
        <w:rFonts w:asciiTheme="minorHAnsi" w:hAnsiTheme="minorHAnsi"/>
        <w:sz w:val="28"/>
        <w:szCs w:val="28"/>
      </w:rPr>
      <w:t xml:space="preserve"> Case </w:t>
    </w:r>
    <w:r w:rsidR="00536CB4">
      <w:rPr>
        <w:rFonts w:asciiTheme="minorHAnsi" w:hAnsiTheme="minorHAnsi"/>
        <w:sz w:val="28"/>
        <w:szCs w:val="28"/>
      </w:rPr>
      <w:t xml:space="preserve">File Structure – </w:t>
    </w:r>
    <w:r w:rsidR="00356006">
      <w:rPr>
        <w:rFonts w:asciiTheme="minorHAnsi" w:hAnsiTheme="minorHAnsi"/>
        <w:sz w:val="28"/>
        <w:szCs w:val="28"/>
      </w:rPr>
      <w:t>4/27/11</w:t>
    </w:r>
  </w:p>
  <w:p w:rsidR="006A01FE" w:rsidRDefault="006A0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7F70"/>
    <w:multiLevelType w:val="hybridMultilevel"/>
    <w:tmpl w:val="EF48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40E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10824"/>
    <w:multiLevelType w:val="hybridMultilevel"/>
    <w:tmpl w:val="A1C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7AF"/>
    <w:rsid w:val="00005A09"/>
    <w:rsid w:val="00073BBF"/>
    <w:rsid w:val="000777AF"/>
    <w:rsid w:val="00181C53"/>
    <w:rsid w:val="001952D1"/>
    <w:rsid w:val="00263BFB"/>
    <w:rsid w:val="002836C5"/>
    <w:rsid w:val="002C4E66"/>
    <w:rsid w:val="00356006"/>
    <w:rsid w:val="003B67E4"/>
    <w:rsid w:val="003E52E7"/>
    <w:rsid w:val="00453922"/>
    <w:rsid w:val="004F5B00"/>
    <w:rsid w:val="0052772E"/>
    <w:rsid w:val="00536CB4"/>
    <w:rsid w:val="005407B9"/>
    <w:rsid w:val="005604BB"/>
    <w:rsid w:val="005D1AC7"/>
    <w:rsid w:val="00617F9D"/>
    <w:rsid w:val="006A01FE"/>
    <w:rsid w:val="006F07B8"/>
    <w:rsid w:val="007C27A2"/>
    <w:rsid w:val="00820277"/>
    <w:rsid w:val="008362DE"/>
    <w:rsid w:val="0089746B"/>
    <w:rsid w:val="008A5073"/>
    <w:rsid w:val="00986790"/>
    <w:rsid w:val="009F202F"/>
    <w:rsid w:val="00A01CD0"/>
    <w:rsid w:val="00A06499"/>
    <w:rsid w:val="00B27D2F"/>
    <w:rsid w:val="00BC71F7"/>
    <w:rsid w:val="00BF4B62"/>
    <w:rsid w:val="00C04578"/>
    <w:rsid w:val="00CA77A5"/>
    <w:rsid w:val="00D057B8"/>
    <w:rsid w:val="00D17460"/>
    <w:rsid w:val="00E54A69"/>
    <w:rsid w:val="00F8508B"/>
    <w:rsid w:val="00FB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stacey.laing</cp:lastModifiedBy>
  <cp:revision>2</cp:revision>
  <dcterms:created xsi:type="dcterms:W3CDTF">2011-05-09T14:42:00Z</dcterms:created>
  <dcterms:modified xsi:type="dcterms:W3CDTF">2011-05-09T14:42:00Z</dcterms:modified>
</cp:coreProperties>
</file>