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8" w:rsidRDefault="0059178E" w:rsidP="00BB6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Training Policy 11 - </w:t>
      </w:r>
      <w:r w:rsidR="00BB65E4">
        <w:rPr>
          <w:rFonts w:ascii="Times New Roman" w:hAnsi="Times New Roman" w:cs="Times New Roman"/>
          <w:sz w:val="24"/>
          <w:szCs w:val="24"/>
        </w:rPr>
        <w:t>Order of Selection Process</w:t>
      </w:r>
    </w:p>
    <w:p w:rsidR="00BB65E4" w:rsidRDefault="00BB65E4" w:rsidP="00BB6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5E4" w:rsidRDefault="00BB65E4" w:rsidP="00BB6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DOL utilizes the remaining WIA Adult and Dislocated Worker ITA funding available</w:t>
      </w:r>
      <w:r w:rsidR="0024581D">
        <w:rPr>
          <w:rFonts w:ascii="Times New Roman" w:hAnsi="Times New Roman" w:cs="Times New Roman"/>
          <w:sz w:val="24"/>
          <w:szCs w:val="24"/>
        </w:rPr>
        <w:t xml:space="preserve"> effectively</w:t>
      </w:r>
      <w:r>
        <w:rPr>
          <w:rFonts w:ascii="Times New Roman" w:hAnsi="Times New Roman" w:cs="Times New Roman"/>
          <w:sz w:val="24"/>
          <w:szCs w:val="24"/>
        </w:rPr>
        <w:t xml:space="preserve">, the following selection criteria will be put in place effective Monday, </w:t>
      </w:r>
      <w:r w:rsidR="002A2D1E">
        <w:rPr>
          <w:rFonts w:ascii="Times New Roman" w:hAnsi="Times New Roman" w:cs="Times New Roman"/>
          <w:sz w:val="24"/>
          <w:szCs w:val="24"/>
        </w:rPr>
        <w:t>November 31,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552" w:rsidRDefault="00576552" w:rsidP="00BB6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552" w:rsidRDefault="00576552" w:rsidP="00BB6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be considered a potential candidate for </w:t>
      </w:r>
      <w:r w:rsidRPr="00256344">
        <w:rPr>
          <w:rFonts w:ascii="Times New Roman" w:hAnsi="Times New Roman" w:cs="Times New Roman"/>
          <w:b/>
          <w:sz w:val="24"/>
          <w:szCs w:val="24"/>
          <w:u w:val="single"/>
        </w:rPr>
        <w:t>WIA Adult ITA</w:t>
      </w:r>
      <w:r>
        <w:rPr>
          <w:rFonts w:ascii="Times New Roman" w:hAnsi="Times New Roman" w:cs="Times New Roman"/>
          <w:sz w:val="24"/>
          <w:szCs w:val="24"/>
        </w:rPr>
        <w:t xml:space="preserve"> funding the following selection criteria must be met:</w:t>
      </w:r>
    </w:p>
    <w:p w:rsidR="00576552" w:rsidRDefault="00576552" w:rsidP="00BB6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711" w:rsidRDefault="00576552" w:rsidP="00FE70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</w:t>
      </w:r>
      <w:r w:rsidR="0099035A">
        <w:rPr>
          <w:rFonts w:ascii="Times New Roman" w:hAnsi="Times New Roman" w:cs="Times New Roman"/>
          <w:sz w:val="24"/>
          <w:szCs w:val="24"/>
        </w:rPr>
        <w:t>must meet the definition of Low Income</w:t>
      </w:r>
      <w:r w:rsidR="00034AE4">
        <w:rPr>
          <w:rFonts w:ascii="Times New Roman" w:hAnsi="Times New Roman" w:cs="Times New Roman"/>
          <w:sz w:val="24"/>
          <w:szCs w:val="24"/>
        </w:rPr>
        <w:t xml:space="preserve"> or have a Family Income at or below </w:t>
      </w:r>
      <w:r w:rsidR="00770DAC">
        <w:rPr>
          <w:rFonts w:ascii="Times New Roman" w:hAnsi="Times New Roman" w:cs="Times New Roman"/>
          <w:sz w:val="24"/>
          <w:szCs w:val="24"/>
        </w:rPr>
        <w:t>70</w:t>
      </w:r>
      <w:r w:rsidR="00034AE4">
        <w:rPr>
          <w:rFonts w:ascii="Times New Roman" w:hAnsi="Times New Roman" w:cs="Times New Roman"/>
          <w:sz w:val="24"/>
          <w:szCs w:val="24"/>
        </w:rPr>
        <w:t>% of the Lower Living Standard Income Level</w:t>
      </w:r>
      <w:r w:rsidR="0099035A">
        <w:rPr>
          <w:rFonts w:ascii="Times New Roman" w:hAnsi="Times New Roman" w:cs="Times New Roman"/>
          <w:sz w:val="24"/>
          <w:szCs w:val="24"/>
        </w:rPr>
        <w:t xml:space="preserve">. </w:t>
      </w:r>
      <w:r w:rsidR="001B44A6">
        <w:rPr>
          <w:rFonts w:ascii="Times New Roman" w:hAnsi="Times New Roman" w:cs="Times New Roman"/>
          <w:sz w:val="24"/>
          <w:szCs w:val="24"/>
        </w:rPr>
        <w:t xml:space="preserve">The definition for </w:t>
      </w:r>
      <w:r w:rsidR="0099035A">
        <w:rPr>
          <w:rFonts w:ascii="Times New Roman" w:hAnsi="Times New Roman" w:cs="Times New Roman"/>
          <w:sz w:val="24"/>
          <w:szCs w:val="24"/>
        </w:rPr>
        <w:t xml:space="preserve">Low Income </w:t>
      </w:r>
      <w:r w:rsidR="001B44A6">
        <w:rPr>
          <w:rFonts w:ascii="Times New Roman" w:hAnsi="Times New Roman" w:cs="Times New Roman"/>
          <w:sz w:val="24"/>
          <w:szCs w:val="24"/>
        </w:rPr>
        <w:t>can be found in Intensive Training Policy 4 in Attachment D</w:t>
      </w:r>
      <w:r w:rsidR="007621B0">
        <w:rPr>
          <w:rFonts w:ascii="Times New Roman" w:hAnsi="Times New Roman" w:cs="Times New Roman"/>
          <w:sz w:val="24"/>
          <w:szCs w:val="24"/>
        </w:rPr>
        <w:t>.  T</w:t>
      </w:r>
      <w:r w:rsidR="001B44A6">
        <w:rPr>
          <w:rFonts w:ascii="Times New Roman" w:hAnsi="Times New Roman" w:cs="Times New Roman"/>
          <w:sz w:val="24"/>
          <w:szCs w:val="24"/>
        </w:rPr>
        <w:t xml:space="preserve">he </w:t>
      </w:r>
      <w:r w:rsidR="00770DAC">
        <w:rPr>
          <w:rFonts w:ascii="Times New Roman" w:hAnsi="Times New Roman" w:cs="Times New Roman"/>
          <w:sz w:val="24"/>
          <w:szCs w:val="24"/>
        </w:rPr>
        <w:t>70</w:t>
      </w:r>
      <w:r w:rsidR="001B44A6">
        <w:rPr>
          <w:rFonts w:ascii="Times New Roman" w:hAnsi="Times New Roman" w:cs="Times New Roman"/>
          <w:sz w:val="24"/>
          <w:szCs w:val="24"/>
        </w:rPr>
        <w:t xml:space="preserve">% LLSIL Guidelines </w:t>
      </w:r>
      <w:r w:rsidR="006A7FBF">
        <w:rPr>
          <w:rFonts w:ascii="Times New Roman" w:hAnsi="Times New Roman" w:cs="Times New Roman"/>
          <w:sz w:val="24"/>
          <w:szCs w:val="24"/>
        </w:rPr>
        <w:t>c</w:t>
      </w:r>
      <w:r w:rsidR="001B44A6">
        <w:rPr>
          <w:rFonts w:ascii="Times New Roman" w:hAnsi="Times New Roman" w:cs="Times New Roman"/>
          <w:sz w:val="24"/>
          <w:szCs w:val="24"/>
        </w:rPr>
        <w:t>an be found in Attachment E</w:t>
      </w:r>
      <w:r w:rsidR="0024581D">
        <w:rPr>
          <w:rFonts w:ascii="Times New Roman" w:hAnsi="Times New Roman" w:cs="Times New Roman"/>
          <w:sz w:val="24"/>
          <w:szCs w:val="24"/>
        </w:rPr>
        <w:t xml:space="preserve">, </w:t>
      </w:r>
      <w:r w:rsidR="00D12317">
        <w:rPr>
          <w:rFonts w:ascii="Times New Roman" w:hAnsi="Times New Roman" w:cs="Times New Roman"/>
          <w:sz w:val="24"/>
          <w:szCs w:val="24"/>
        </w:rPr>
        <w:t xml:space="preserve">Acceptable Eligibility Verification </w:t>
      </w:r>
      <w:r w:rsidR="0024581D">
        <w:rPr>
          <w:rFonts w:ascii="Times New Roman" w:hAnsi="Times New Roman" w:cs="Times New Roman"/>
          <w:sz w:val="24"/>
          <w:szCs w:val="24"/>
        </w:rPr>
        <w:t>D</w:t>
      </w:r>
      <w:r w:rsidR="00D12317">
        <w:rPr>
          <w:rFonts w:ascii="Times New Roman" w:hAnsi="Times New Roman" w:cs="Times New Roman"/>
          <w:sz w:val="24"/>
          <w:szCs w:val="24"/>
        </w:rPr>
        <w:t xml:space="preserve">ocumentation </w:t>
      </w:r>
      <w:r w:rsidR="0024581D">
        <w:rPr>
          <w:rFonts w:ascii="Times New Roman" w:hAnsi="Times New Roman" w:cs="Times New Roman"/>
          <w:sz w:val="24"/>
          <w:szCs w:val="24"/>
        </w:rPr>
        <w:t>c</w:t>
      </w:r>
      <w:r w:rsidR="0049516D">
        <w:rPr>
          <w:rFonts w:ascii="Times New Roman" w:hAnsi="Times New Roman" w:cs="Times New Roman"/>
          <w:sz w:val="24"/>
          <w:szCs w:val="24"/>
        </w:rPr>
        <w:t>an found in Attachment G</w:t>
      </w:r>
      <w:r w:rsidR="00815A19">
        <w:rPr>
          <w:rFonts w:ascii="Times New Roman" w:hAnsi="Times New Roman" w:cs="Times New Roman"/>
          <w:sz w:val="24"/>
          <w:szCs w:val="24"/>
        </w:rPr>
        <w:t xml:space="preserve">. </w:t>
      </w:r>
      <w:r w:rsidR="006539D3">
        <w:rPr>
          <w:rFonts w:ascii="Times New Roman" w:hAnsi="Times New Roman" w:cs="Times New Roman"/>
          <w:sz w:val="24"/>
          <w:szCs w:val="24"/>
        </w:rPr>
        <w:t xml:space="preserve">The </w:t>
      </w:r>
      <w:r w:rsidR="0024581D">
        <w:rPr>
          <w:rFonts w:ascii="Times New Roman" w:hAnsi="Times New Roman" w:cs="Times New Roman"/>
          <w:sz w:val="24"/>
          <w:szCs w:val="24"/>
        </w:rPr>
        <w:t>p</w:t>
      </w:r>
      <w:r w:rsidR="006539D3">
        <w:rPr>
          <w:rFonts w:ascii="Times New Roman" w:hAnsi="Times New Roman" w:cs="Times New Roman"/>
          <w:sz w:val="24"/>
          <w:szCs w:val="24"/>
        </w:rPr>
        <w:t xml:space="preserve">olicy </w:t>
      </w:r>
      <w:r w:rsidR="00ED0AB1">
        <w:rPr>
          <w:rFonts w:ascii="Times New Roman" w:hAnsi="Times New Roman" w:cs="Times New Roman"/>
          <w:sz w:val="24"/>
          <w:szCs w:val="24"/>
        </w:rPr>
        <w:t xml:space="preserve">itself </w:t>
      </w:r>
      <w:r w:rsidR="00750CF8">
        <w:rPr>
          <w:rFonts w:ascii="Times New Roman" w:hAnsi="Times New Roman" w:cs="Times New Roman"/>
          <w:sz w:val="24"/>
          <w:szCs w:val="24"/>
        </w:rPr>
        <w:t xml:space="preserve">is located </w:t>
      </w:r>
      <w:r w:rsidR="006539D3">
        <w:rPr>
          <w:rFonts w:ascii="Times New Roman" w:hAnsi="Times New Roman" w:cs="Times New Roman"/>
          <w:sz w:val="24"/>
          <w:szCs w:val="24"/>
        </w:rPr>
        <w:t xml:space="preserve">on the “V” drive.  </w:t>
      </w:r>
    </w:p>
    <w:p w:rsidR="001B44A6" w:rsidRDefault="001B44A6" w:rsidP="001B44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B36" w:rsidRDefault="00384DF7" w:rsidP="00C32B3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must have a stable work history. A stable work history will be defined as being employed for </w:t>
      </w:r>
      <w:r w:rsidR="00A3442E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consecutive</w:t>
      </w:r>
      <w:r w:rsidR="002A2D1E">
        <w:rPr>
          <w:rFonts w:ascii="Times New Roman" w:hAnsi="Times New Roman" w:cs="Times New Roman"/>
          <w:sz w:val="24"/>
          <w:szCs w:val="24"/>
        </w:rPr>
        <w:t xml:space="preserve"> quarters </w:t>
      </w:r>
      <w:r>
        <w:rPr>
          <w:rFonts w:ascii="Times New Roman" w:hAnsi="Times New Roman" w:cs="Times New Roman"/>
          <w:sz w:val="24"/>
          <w:szCs w:val="24"/>
        </w:rPr>
        <w:t xml:space="preserve">in the last </w:t>
      </w:r>
      <w:r w:rsidR="00C32B36">
        <w:rPr>
          <w:rFonts w:ascii="Times New Roman" w:hAnsi="Times New Roman" w:cs="Times New Roman"/>
          <w:sz w:val="24"/>
          <w:szCs w:val="24"/>
        </w:rPr>
        <w:t>48 months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43">
        <w:rPr>
          <w:rFonts w:ascii="Times New Roman" w:hAnsi="Times New Roman" w:cs="Times New Roman"/>
          <w:sz w:val="24"/>
          <w:szCs w:val="24"/>
        </w:rPr>
        <w:t xml:space="preserve">for a </w:t>
      </w:r>
      <w:r w:rsidR="000F5AEC">
        <w:rPr>
          <w:rFonts w:ascii="Times New Roman" w:hAnsi="Times New Roman" w:cs="Times New Roman"/>
          <w:sz w:val="24"/>
          <w:szCs w:val="24"/>
        </w:rPr>
        <w:t xml:space="preserve">minimum total </w:t>
      </w:r>
      <w:r w:rsidR="00334143">
        <w:rPr>
          <w:rFonts w:ascii="Times New Roman" w:hAnsi="Times New Roman" w:cs="Times New Roman"/>
          <w:sz w:val="24"/>
          <w:szCs w:val="24"/>
        </w:rPr>
        <w:t xml:space="preserve">of </w:t>
      </w:r>
      <w:r w:rsidR="0002094D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hours per quarter. Since documenting work history is not covered in Policy 4, documenting work history can be done in either one of two ways. </w:t>
      </w:r>
    </w:p>
    <w:p w:rsidR="00C32B36" w:rsidRDefault="00384DF7" w:rsidP="00C32B3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the case manager can obtain a written letter from the client’s former employer notating dates of employment, hours worked per week, and the hourly wage/salary. </w:t>
      </w:r>
    </w:p>
    <w:p w:rsidR="00384DF7" w:rsidRDefault="00384DF7" w:rsidP="00C32B3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the case manager can request an ECHO print-out from their Supervisor.  The ECHO print out will capture a minimum of at least two quarters of wages with the client self attesting to the remaining quarters (example below) The self attestation also needs to include </w:t>
      </w:r>
      <w:r w:rsidR="005D1F9F">
        <w:rPr>
          <w:rFonts w:ascii="Times New Roman" w:hAnsi="Times New Roman" w:cs="Times New Roman"/>
          <w:sz w:val="24"/>
          <w:szCs w:val="24"/>
        </w:rPr>
        <w:t xml:space="preserve">dates of employment, </w:t>
      </w:r>
      <w:r>
        <w:rPr>
          <w:rFonts w:ascii="Times New Roman" w:hAnsi="Times New Roman" w:cs="Times New Roman"/>
          <w:sz w:val="24"/>
          <w:szCs w:val="24"/>
        </w:rPr>
        <w:t xml:space="preserve">hours </w:t>
      </w:r>
      <w:r w:rsidR="005D1F9F">
        <w:rPr>
          <w:rFonts w:ascii="Times New Roman" w:hAnsi="Times New Roman" w:cs="Times New Roman"/>
          <w:sz w:val="24"/>
          <w:szCs w:val="24"/>
        </w:rPr>
        <w:t>worked per week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5D1F9F">
        <w:rPr>
          <w:rFonts w:ascii="Times New Roman" w:hAnsi="Times New Roman" w:cs="Times New Roman"/>
          <w:sz w:val="24"/>
          <w:szCs w:val="24"/>
        </w:rPr>
        <w:t xml:space="preserve">hourly </w:t>
      </w:r>
      <w:r>
        <w:rPr>
          <w:rFonts w:ascii="Times New Roman" w:hAnsi="Times New Roman" w:cs="Times New Roman"/>
          <w:sz w:val="24"/>
          <w:szCs w:val="24"/>
        </w:rPr>
        <w:t>wage</w:t>
      </w:r>
      <w:r w:rsidR="005D1F9F">
        <w:rPr>
          <w:rFonts w:ascii="Times New Roman" w:hAnsi="Times New Roman" w:cs="Times New Roman"/>
          <w:sz w:val="24"/>
          <w:szCs w:val="24"/>
        </w:rPr>
        <w:t>/salary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5D1F9F">
        <w:rPr>
          <w:rFonts w:ascii="Times New Roman" w:hAnsi="Times New Roman" w:cs="Times New Roman"/>
          <w:sz w:val="24"/>
          <w:szCs w:val="24"/>
        </w:rPr>
        <w:t>.  The attestation</w:t>
      </w:r>
      <w:r w:rsidR="00C32B36">
        <w:rPr>
          <w:rFonts w:ascii="Times New Roman" w:hAnsi="Times New Roman" w:cs="Times New Roman"/>
          <w:sz w:val="24"/>
          <w:szCs w:val="24"/>
        </w:rPr>
        <w:t xml:space="preserve"> must cover the </w:t>
      </w:r>
      <w:r w:rsidR="002A2D1E">
        <w:rPr>
          <w:rFonts w:ascii="Times New Roman" w:hAnsi="Times New Roman" w:cs="Times New Roman"/>
          <w:sz w:val="24"/>
          <w:szCs w:val="24"/>
        </w:rPr>
        <w:t xml:space="preserve">all four quarters </w:t>
      </w:r>
      <w:r w:rsidR="005700A6">
        <w:rPr>
          <w:rFonts w:ascii="Times New Roman" w:hAnsi="Times New Roman" w:cs="Times New Roman"/>
          <w:sz w:val="24"/>
          <w:szCs w:val="24"/>
        </w:rPr>
        <w:t xml:space="preserve">(an attestation is required even when all </w:t>
      </w:r>
      <w:r w:rsidR="00883A0E">
        <w:rPr>
          <w:rFonts w:ascii="Times New Roman" w:hAnsi="Times New Roman" w:cs="Times New Roman"/>
          <w:sz w:val="24"/>
          <w:szCs w:val="24"/>
        </w:rPr>
        <w:t>2</w:t>
      </w:r>
      <w:r w:rsidR="005700A6">
        <w:rPr>
          <w:rFonts w:ascii="Times New Roman" w:hAnsi="Times New Roman" w:cs="Times New Roman"/>
          <w:sz w:val="24"/>
          <w:szCs w:val="24"/>
        </w:rPr>
        <w:t xml:space="preserve"> quarters are obtained through ECHO)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DF7" w:rsidRDefault="00384DF7" w:rsidP="00384DF7">
      <w:pPr>
        <w:pStyle w:val="ListParagraph"/>
      </w:pPr>
    </w:p>
    <w:tbl>
      <w:tblPr>
        <w:tblStyle w:val="TableGrid"/>
        <w:tblW w:w="0" w:type="auto"/>
        <w:tblInd w:w="1080" w:type="dxa"/>
        <w:tblLook w:val="04A0"/>
      </w:tblPr>
      <w:tblGrid>
        <w:gridCol w:w="2146"/>
        <w:gridCol w:w="1043"/>
        <w:gridCol w:w="3066"/>
        <w:gridCol w:w="2241"/>
      </w:tblGrid>
      <w:tr w:rsidR="00384DF7" w:rsidTr="00585B56">
        <w:tc>
          <w:tcPr>
            <w:tcW w:w="2212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Quarter 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Quarters</w:t>
            </w:r>
          </w:p>
        </w:tc>
        <w:tc>
          <w:tcPr>
            <w:tcW w:w="3203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(ECHO)</w:t>
            </w:r>
          </w:p>
        </w:tc>
        <w:tc>
          <w:tcPr>
            <w:tcW w:w="2305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(wage/7.25</w:t>
            </w:r>
            <w:r w:rsidR="0091529B">
              <w:rPr>
                <w:rFonts w:ascii="Times New Roman" w:hAnsi="Times New Roman" w:cs="Times New Roman"/>
                <w:sz w:val="24"/>
                <w:szCs w:val="24"/>
              </w:rPr>
              <w:t xml:space="preserve"> – must exceed 240 hours per quarter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DF7" w:rsidTr="00585B56">
        <w:tc>
          <w:tcPr>
            <w:tcW w:w="2212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1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05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384DF7" w:rsidTr="00585B56">
        <w:tc>
          <w:tcPr>
            <w:tcW w:w="2212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2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84DF7" w:rsidRDefault="00932C56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305" w:type="dxa"/>
          </w:tcPr>
          <w:p w:rsidR="00384DF7" w:rsidRDefault="00932C56" w:rsidP="0093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384DF7" w:rsidTr="00585B56">
        <w:tc>
          <w:tcPr>
            <w:tcW w:w="2212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3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DF7" w:rsidTr="00585B56">
        <w:tc>
          <w:tcPr>
            <w:tcW w:w="2212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4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DF7" w:rsidTr="00585B56">
        <w:tc>
          <w:tcPr>
            <w:tcW w:w="2212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305" w:type="dxa"/>
          </w:tcPr>
          <w:p w:rsidR="00384DF7" w:rsidRDefault="00932C56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384DF7" w:rsidTr="00585B56">
        <w:tc>
          <w:tcPr>
            <w:tcW w:w="2212" w:type="dxa"/>
          </w:tcPr>
          <w:p w:rsidR="00384DF7" w:rsidRDefault="00384DF7" w:rsidP="00020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Hours (</w:t>
            </w:r>
            <w:r w:rsidR="000209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384DF7" w:rsidRDefault="00384DF7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84DF7" w:rsidRDefault="0002094D" w:rsidP="00585B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384DF7" w:rsidRDefault="00384DF7" w:rsidP="00384D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384D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384D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84DF7" w:rsidRDefault="00384DF7" w:rsidP="00384DF7">
      <w:pPr>
        <w:pStyle w:val="ListParagraph"/>
      </w:pPr>
    </w:p>
    <w:p w:rsidR="0059178E" w:rsidRPr="00BB65E4" w:rsidRDefault="0059178E" w:rsidP="0059178E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E851B2" w:rsidRDefault="00E851B2" w:rsidP="00E851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order to be considered a potential candidate for </w:t>
      </w:r>
      <w:r w:rsidRPr="0059178E">
        <w:rPr>
          <w:rFonts w:ascii="Times New Roman" w:hAnsi="Times New Roman" w:cs="Times New Roman"/>
          <w:b/>
          <w:sz w:val="24"/>
          <w:szCs w:val="24"/>
          <w:u w:val="single"/>
        </w:rPr>
        <w:t>Dislocated Worker ITA</w:t>
      </w:r>
      <w:r>
        <w:rPr>
          <w:rFonts w:ascii="Times New Roman" w:hAnsi="Times New Roman" w:cs="Times New Roman"/>
          <w:sz w:val="24"/>
          <w:szCs w:val="24"/>
        </w:rPr>
        <w:t xml:space="preserve"> funding the following selection criteria must be met:</w:t>
      </w:r>
    </w:p>
    <w:p w:rsidR="00E851B2" w:rsidRDefault="00E851B2" w:rsidP="00E85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1B2" w:rsidRDefault="00E851B2" w:rsidP="00625BF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definition of Dislocated Worker. The definition can be found in Intensive Training Policy 4.</w:t>
      </w:r>
    </w:p>
    <w:p w:rsidR="00E851B2" w:rsidRDefault="00E851B2" w:rsidP="00E85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B36" w:rsidRDefault="00EB62B4" w:rsidP="00625BF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must have a stable work history. A stable work history will be defined as being employed for </w:t>
      </w:r>
      <w:r w:rsidR="00A3442E">
        <w:rPr>
          <w:rFonts w:ascii="Times New Roman" w:hAnsi="Times New Roman" w:cs="Times New Roman"/>
          <w:sz w:val="24"/>
          <w:szCs w:val="24"/>
        </w:rPr>
        <w:t xml:space="preserve">six </w:t>
      </w:r>
      <w:r w:rsidR="002A2D1E">
        <w:rPr>
          <w:rFonts w:ascii="Times New Roman" w:hAnsi="Times New Roman" w:cs="Times New Roman"/>
          <w:sz w:val="24"/>
          <w:szCs w:val="24"/>
        </w:rPr>
        <w:t xml:space="preserve">quarters </w:t>
      </w:r>
      <w:r>
        <w:rPr>
          <w:rFonts w:ascii="Times New Roman" w:hAnsi="Times New Roman" w:cs="Times New Roman"/>
          <w:sz w:val="24"/>
          <w:szCs w:val="24"/>
        </w:rPr>
        <w:t xml:space="preserve">out of the last 48 months </w:t>
      </w:r>
      <w:r w:rsidR="006F1D14">
        <w:rPr>
          <w:rFonts w:ascii="Times New Roman" w:hAnsi="Times New Roman" w:cs="Times New Roman"/>
          <w:sz w:val="24"/>
          <w:szCs w:val="24"/>
        </w:rPr>
        <w:t xml:space="preserve">for a </w:t>
      </w:r>
      <w:r w:rsidR="000F5AEC">
        <w:rPr>
          <w:rFonts w:ascii="Times New Roman" w:hAnsi="Times New Roman" w:cs="Times New Roman"/>
          <w:sz w:val="24"/>
          <w:szCs w:val="24"/>
        </w:rPr>
        <w:t xml:space="preserve">minimum total </w:t>
      </w:r>
      <w:r w:rsidR="006F1D14">
        <w:rPr>
          <w:rFonts w:ascii="Times New Roman" w:hAnsi="Times New Roman" w:cs="Times New Roman"/>
          <w:sz w:val="24"/>
          <w:szCs w:val="24"/>
        </w:rPr>
        <w:t xml:space="preserve">of </w:t>
      </w:r>
      <w:r w:rsidR="00C32B36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hours per quarter. Since documenting work history is not covered in Policy 4, documenting work history can be done in either one of two ways. </w:t>
      </w:r>
    </w:p>
    <w:p w:rsidR="00C32B36" w:rsidRDefault="00EB62B4" w:rsidP="00C32B3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the case manager can obtain a written letter from the client’s former employer notating dates of employment, hours worked per week, and the hourly wage/salary. </w:t>
      </w:r>
    </w:p>
    <w:p w:rsidR="00EB62B4" w:rsidRPr="005D1F9F" w:rsidRDefault="00EB62B4" w:rsidP="0059178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1F9F">
        <w:rPr>
          <w:rFonts w:ascii="Times New Roman" w:hAnsi="Times New Roman" w:cs="Times New Roman"/>
          <w:sz w:val="24"/>
          <w:szCs w:val="24"/>
        </w:rPr>
        <w:t xml:space="preserve">Second, the case manager can request an ECHO print-out from their Supervisor.  The ECHO print out will capture a minimum of at least </w:t>
      </w:r>
      <w:r w:rsidR="0091529B" w:rsidRPr="005D1F9F">
        <w:rPr>
          <w:rFonts w:ascii="Times New Roman" w:hAnsi="Times New Roman" w:cs="Times New Roman"/>
          <w:sz w:val="24"/>
          <w:szCs w:val="24"/>
        </w:rPr>
        <w:t xml:space="preserve">six </w:t>
      </w:r>
      <w:r w:rsidRPr="005D1F9F">
        <w:rPr>
          <w:rFonts w:ascii="Times New Roman" w:hAnsi="Times New Roman" w:cs="Times New Roman"/>
          <w:sz w:val="24"/>
          <w:szCs w:val="24"/>
        </w:rPr>
        <w:t xml:space="preserve">quarters of wages with the client self attesting to the remaining quarters </w:t>
      </w:r>
      <w:r w:rsidR="005D1F9F" w:rsidRPr="005D1F9F">
        <w:rPr>
          <w:rFonts w:ascii="Times New Roman" w:hAnsi="Times New Roman" w:cs="Times New Roman"/>
          <w:sz w:val="24"/>
          <w:szCs w:val="24"/>
        </w:rPr>
        <w:t xml:space="preserve">(example below) The self attestation also needs to include dates of employment, hours worked per week, and hourly wage/salary information.  The attestation must cover the </w:t>
      </w:r>
      <w:r w:rsidR="00883A0E">
        <w:rPr>
          <w:rFonts w:ascii="Times New Roman" w:hAnsi="Times New Roman" w:cs="Times New Roman"/>
          <w:sz w:val="24"/>
          <w:szCs w:val="24"/>
        </w:rPr>
        <w:t>six</w:t>
      </w:r>
      <w:r w:rsidR="002A2D1E">
        <w:rPr>
          <w:rFonts w:ascii="Times New Roman" w:hAnsi="Times New Roman" w:cs="Times New Roman"/>
          <w:sz w:val="24"/>
          <w:szCs w:val="24"/>
        </w:rPr>
        <w:t xml:space="preserve"> quarters. </w:t>
      </w:r>
      <w:r w:rsidR="005D1F9F" w:rsidRPr="005D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36" w:rsidRDefault="00C32B36" w:rsidP="00EB62B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146"/>
        <w:gridCol w:w="1043"/>
        <w:gridCol w:w="3066"/>
        <w:gridCol w:w="2241"/>
      </w:tblGrid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Quarter 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Quarters</w:t>
            </w:r>
          </w:p>
        </w:tc>
        <w:tc>
          <w:tcPr>
            <w:tcW w:w="3203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(ECHO)</w:t>
            </w:r>
          </w:p>
        </w:tc>
        <w:tc>
          <w:tcPr>
            <w:tcW w:w="2305" w:type="dxa"/>
          </w:tcPr>
          <w:p w:rsidR="00EB62B4" w:rsidRDefault="00EB62B4" w:rsidP="009152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(wage/7.25</w:t>
            </w:r>
            <w:r w:rsidR="0002094D">
              <w:rPr>
                <w:rFonts w:ascii="Times New Roman" w:hAnsi="Times New Roman" w:cs="Times New Roman"/>
                <w:sz w:val="24"/>
                <w:szCs w:val="24"/>
              </w:rPr>
              <w:t xml:space="preserve"> – must exceed</w:t>
            </w:r>
            <w:r w:rsidR="00C32B36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 w:rsidR="0091529B">
              <w:rPr>
                <w:rFonts w:ascii="Times New Roman" w:hAnsi="Times New Roman" w:cs="Times New Roman"/>
                <w:sz w:val="24"/>
                <w:szCs w:val="24"/>
              </w:rPr>
              <w:t xml:space="preserve"> per quarter)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1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05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2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05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3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</w:t>
            </w:r>
          </w:p>
        </w:tc>
        <w:tc>
          <w:tcPr>
            <w:tcW w:w="2305" w:type="dxa"/>
          </w:tcPr>
          <w:p w:rsidR="00EB62B4" w:rsidRDefault="008B26C2" w:rsidP="008B2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4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305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Quarter5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2305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6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8B26C2" w:rsidP="008B2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2305" w:type="dxa"/>
          </w:tcPr>
          <w:p w:rsidR="00EB62B4" w:rsidRDefault="008B26C2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7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91529B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EB62B4" w:rsidRDefault="0091529B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8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91529B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</w:tcPr>
          <w:p w:rsidR="00EB62B4" w:rsidRDefault="0091529B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76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B62B4" w:rsidRDefault="0091529B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26621</w:t>
            </w:r>
          </w:p>
        </w:tc>
        <w:tc>
          <w:tcPr>
            <w:tcW w:w="2305" w:type="dxa"/>
          </w:tcPr>
          <w:p w:rsidR="00EB62B4" w:rsidRDefault="00514653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EB62B4" w:rsidTr="00EB62B4">
        <w:tc>
          <w:tcPr>
            <w:tcW w:w="2212" w:type="dxa"/>
          </w:tcPr>
          <w:p w:rsidR="00EB62B4" w:rsidRDefault="00EB62B4" w:rsidP="00C32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Hours (3</w:t>
            </w:r>
            <w:r w:rsidR="00C32B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</w:tcPr>
          <w:p w:rsidR="00EB62B4" w:rsidRDefault="0091529B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EB62B4" w:rsidRDefault="00EB62B4" w:rsidP="00EB62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B62B4" w:rsidRDefault="00C32B36" w:rsidP="00C32B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</w:tbl>
    <w:p w:rsidR="002F7CC3" w:rsidRDefault="002F7CC3" w:rsidP="002F7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BFB" w:rsidRPr="0059178E" w:rsidRDefault="00625BFB" w:rsidP="002A2D1E">
      <w:pPr>
        <w:pStyle w:val="NoSpacing"/>
        <w:ind w:left="990"/>
      </w:pPr>
    </w:p>
    <w:p w:rsidR="0059178E" w:rsidRDefault="0059178E" w:rsidP="00591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78E" w:rsidRDefault="0059178E" w:rsidP="00591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78E">
        <w:rPr>
          <w:rFonts w:ascii="Times New Roman" w:hAnsi="Times New Roman" w:cs="Times New Roman"/>
          <w:sz w:val="24"/>
          <w:szCs w:val="24"/>
        </w:rPr>
        <w:t xml:space="preserve">Intensive Training Policy 11 – Order of Selection Process – </w:t>
      </w:r>
      <w:r>
        <w:rPr>
          <w:rFonts w:ascii="Times New Roman" w:hAnsi="Times New Roman" w:cs="Times New Roman"/>
          <w:sz w:val="24"/>
          <w:szCs w:val="24"/>
        </w:rPr>
        <w:t xml:space="preserve">effective date </w:t>
      </w:r>
      <w:r w:rsidRPr="0059178E">
        <w:rPr>
          <w:rFonts w:ascii="Times New Roman" w:hAnsi="Times New Roman" w:cs="Times New Roman"/>
          <w:sz w:val="24"/>
          <w:szCs w:val="24"/>
        </w:rPr>
        <w:t>November 30, 2009</w:t>
      </w:r>
    </w:p>
    <w:p w:rsidR="00334143" w:rsidRDefault="00334143" w:rsidP="0059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– December 11, 2009</w:t>
      </w:r>
    </w:p>
    <w:p w:rsidR="002A2D1E" w:rsidRPr="0059178E" w:rsidRDefault="002A2D1E" w:rsidP="0059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- January </w:t>
      </w:r>
      <w:r w:rsidR="006E469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F93711" w:rsidRPr="00BB65E4" w:rsidRDefault="00F93711" w:rsidP="007B5C97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sectPr w:rsidR="00F93711" w:rsidRPr="00BB65E4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6F" w:rsidRPr="008A14F3" w:rsidRDefault="0022736F" w:rsidP="008A14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2736F" w:rsidRPr="008A14F3" w:rsidRDefault="0022736F" w:rsidP="008A14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6F" w:rsidRPr="008A14F3" w:rsidRDefault="0022736F" w:rsidP="008A14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2736F" w:rsidRPr="008A14F3" w:rsidRDefault="0022736F" w:rsidP="008A14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D50"/>
    <w:multiLevelType w:val="hybridMultilevel"/>
    <w:tmpl w:val="D0AE48A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4A53"/>
    <w:multiLevelType w:val="hybridMultilevel"/>
    <w:tmpl w:val="408A61B0"/>
    <w:lvl w:ilvl="0" w:tplc="AD2611D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EA5"/>
    <w:multiLevelType w:val="hybridMultilevel"/>
    <w:tmpl w:val="36E08636"/>
    <w:lvl w:ilvl="0" w:tplc="CCC2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38BA"/>
    <w:multiLevelType w:val="hybridMultilevel"/>
    <w:tmpl w:val="127A5996"/>
    <w:lvl w:ilvl="0" w:tplc="CCC2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03D1"/>
    <w:multiLevelType w:val="hybridMultilevel"/>
    <w:tmpl w:val="18943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254F1"/>
    <w:multiLevelType w:val="hybridMultilevel"/>
    <w:tmpl w:val="8D5C81D4"/>
    <w:lvl w:ilvl="0" w:tplc="A222A1C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B4F03FF"/>
    <w:multiLevelType w:val="hybridMultilevel"/>
    <w:tmpl w:val="08D63F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0B05BC0"/>
    <w:multiLevelType w:val="hybridMultilevel"/>
    <w:tmpl w:val="80D25C7C"/>
    <w:lvl w:ilvl="0" w:tplc="11D2EF36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5AC91135"/>
    <w:multiLevelType w:val="hybridMultilevel"/>
    <w:tmpl w:val="C66EF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35631"/>
    <w:multiLevelType w:val="hybridMultilevel"/>
    <w:tmpl w:val="C2524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793D05"/>
    <w:multiLevelType w:val="hybridMultilevel"/>
    <w:tmpl w:val="30DE3122"/>
    <w:lvl w:ilvl="0" w:tplc="CCC2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5E4"/>
    <w:rsid w:val="0002094D"/>
    <w:rsid w:val="00034AE4"/>
    <w:rsid w:val="000F4CAD"/>
    <w:rsid w:val="000F5AEC"/>
    <w:rsid w:val="00124BDA"/>
    <w:rsid w:val="00193D58"/>
    <w:rsid w:val="00196CE9"/>
    <w:rsid w:val="001B2E20"/>
    <w:rsid w:val="001B44A6"/>
    <w:rsid w:val="00201E5D"/>
    <w:rsid w:val="0021416A"/>
    <w:rsid w:val="0022736F"/>
    <w:rsid w:val="002301FF"/>
    <w:rsid w:val="0024581D"/>
    <w:rsid w:val="00256344"/>
    <w:rsid w:val="0026752B"/>
    <w:rsid w:val="00285197"/>
    <w:rsid w:val="002A2D1E"/>
    <w:rsid w:val="002C5607"/>
    <w:rsid w:val="002C71BD"/>
    <w:rsid w:val="002F7CC3"/>
    <w:rsid w:val="00334143"/>
    <w:rsid w:val="00384DF7"/>
    <w:rsid w:val="0039560C"/>
    <w:rsid w:val="00491507"/>
    <w:rsid w:val="0049516D"/>
    <w:rsid w:val="00514653"/>
    <w:rsid w:val="005534F3"/>
    <w:rsid w:val="005700A6"/>
    <w:rsid w:val="00576552"/>
    <w:rsid w:val="00576654"/>
    <w:rsid w:val="00585B56"/>
    <w:rsid w:val="0059178E"/>
    <w:rsid w:val="005D1F9F"/>
    <w:rsid w:val="00604E98"/>
    <w:rsid w:val="00625BFB"/>
    <w:rsid w:val="00636E50"/>
    <w:rsid w:val="006539D3"/>
    <w:rsid w:val="006A7FBF"/>
    <w:rsid w:val="006E4690"/>
    <w:rsid w:val="006F1D14"/>
    <w:rsid w:val="00750BB6"/>
    <w:rsid w:val="00750CF8"/>
    <w:rsid w:val="007621B0"/>
    <w:rsid w:val="00770DAC"/>
    <w:rsid w:val="007B5C97"/>
    <w:rsid w:val="007D045B"/>
    <w:rsid w:val="008152C9"/>
    <w:rsid w:val="00815A19"/>
    <w:rsid w:val="008441C2"/>
    <w:rsid w:val="00872819"/>
    <w:rsid w:val="00883A0E"/>
    <w:rsid w:val="008A14F3"/>
    <w:rsid w:val="008A7A40"/>
    <w:rsid w:val="008B26C2"/>
    <w:rsid w:val="00903AC1"/>
    <w:rsid w:val="009138D8"/>
    <w:rsid w:val="00914D67"/>
    <w:rsid w:val="0091529B"/>
    <w:rsid w:val="00932C56"/>
    <w:rsid w:val="0099035A"/>
    <w:rsid w:val="00991C91"/>
    <w:rsid w:val="009F2022"/>
    <w:rsid w:val="009F3654"/>
    <w:rsid w:val="00A0107E"/>
    <w:rsid w:val="00A31678"/>
    <w:rsid w:val="00A3442E"/>
    <w:rsid w:val="00A43782"/>
    <w:rsid w:val="00A44A7B"/>
    <w:rsid w:val="00A44F8E"/>
    <w:rsid w:val="00A82D45"/>
    <w:rsid w:val="00AF6E4D"/>
    <w:rsid w:val="00BB65E4"/>
    <w:rsid w:val="00C04578"/>
    <w:rsid w:val="00C32B36"/>
    <w:rsid w:val="00CB6D87"/>
    <w:rsid w:val="00CD5387"/>
    <w:rsid w:val="00D12317"/>
    <w:rsid w:val="00DF087B"/>
    <w:rsid w:val="00DF3828"/>
    <w:rsid w:val="00E01A05"/>
    <w:rsid w:val="00E1547C"/>
    <w:rsid w:val="00E33AB4"/>
    <w:rsid w:val="00E851B2"/>
    <w:rsid w:val="00E97982"/>
    <w:rsid w:val="00EB62B4"/>
    <w:rsid w:val="00ED0AB1"/>
    <w:rsid w:val="00F054ED"/>
    <w:rsid w:val="00F658C3"/>
    <w:rsid w:val="00F93711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1416A"/>
    <w:pPr>
      <w:keepNext/>
      <w:widowControl w:val="0"/>
      <w:tabs>
        <w:tab w:val="left" w:pos="243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170"/>
        <w:tab w:val="left" w:pos="10620"/>
      </w:tabs>
      <w:suppressAutoHyphens/>
      <w:snapToGrid w:val="0"/>
      <w:ind w:left="2430"/>
      <w:jc w:val="center"/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5E4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21416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21416A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141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70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C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D5387"/>
    <w:rPr>
      <w:color w:val="66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7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4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20E0-5B8C-4563-9697-3630ED25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5</cp:revision>
  <cp:lastPrinted>2009-12-07T14:18:00Z</cp:lastPrinted>
  <dcterms:created xsi:type="dcterms:W3CDTF">2010-01-21T13:05:00Z</dcterms:created>
  <dcterms:modified xsi:type="dcterms:W3CDTF">2012-05-29T18:41:00Z</dcterms:modified>
</cp:coreProperties>
</file>