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310C6" w14:textId="3EEC25D8" w:rsidR="003A662C" w:rsidRPr="004538FE" w:rsidRDefault="003A662C" w:rsidP="003A662C">
      <w:pPr>
        <w:spacing w:before="100" w:beforeAutospacing="1" w:after="100" w:afterAutospacing="1" w:line="240" w:lineRule="auto"/>
        <w:rPr>
          <w:rFonts w:ascii="Trebuchet MS" w:eastAsia="Times New Roman" w:hAnsi="Trebuchet MS"/>
          <w:sz w:val="24"/>
          <w:szCs w:val="24"/>
        </w:rPr>
      </w:pPr>
      <w:r w:rsidRPr="004538FE">
        <w:rPr>
          <w:rFonts w:ascii="Trebuchet MS" w:eastAsia="Times New Roman" w:hAnsi="Trebuchet MS"/>
          <w:b/>
          <w:bCs/>
          <w:sz w:val="24"/>
          <w:szCs w:val="24"/>
        </w:rPr>
        <w:t>SUBSEQUENT RENEWALS:</w:t>
      </w:r>
      <w:r w:rsidR="004538FE">
        <w:rPr>
          <w:rFonts w:ascii="Trebuchet MS" w:eastAsia="Times New Roman" w:hAnsi="Trebuchet MS"/>
          <w:sz w:val="24"/>
          <w:szCs w:val="24"/>
        </w:rPr>
        <w:t xml:space="preserve"> </w:t>
      </w:r>
      <w:r w:rsidRPr="004538FE">
        <w:rPr>
          <w:rFonts w:ascii="Trebuchet MS" w:eastAsia="Times New Roman" w:hAnsi="Trebuchet MS"/>
          <w:b/>
          <w:bCs/>
          <w:sz w:val="24"/>
          <w:szCs w:val="24"/>
        </w:rPr>
        <w:t>Eligible Training Provider List</w:t>
      </w:r>
      <w:r w:rsidR="00AA2F8F">
        <w:rPr>
          <w:rFonts w:ascii="Trebuchet MS" w:eastAsia="Times New Roman" w:hAnsi="Trebuchet MS"/>
          <w:b/>
          <w:bCs/>
          <w:sz w:val="24"/>
          <w:szCs w:val="24"/>
        </w:rPr>
        <w:t xml:space="preserve"> (ETPL)</w:t>
      </w:r>
      <w:r w:rsidR="00ED5CCE">
        <w:rPr>
          <w:rFonts w:ascii="Trebuchet MS" w:eastAsia="Times New Roman" w:hAnsi="Trebuchet MS"/>
          <w:b/>
          <w:bCs/>
          <w:sz w:val="24"/>
          <w:szCs w:val="24"/>
        </w:rPr>
        <w:t>—</w:t>
      </w:r>
      <w:r w:rsidRPr="004538FE">
        <w:rPr>
          <w:rFonts w:ascii="Trebuchet MS" w:eastAsia="Times New Roman" w:hAnsi="Trebuchet MS"/>
          <w:b/>
          <w:bCs/>
          <w:sz w:val="24"/>
          <w:szCs w:val="24"/>
        </w:rPr>
        <w:t>Renewal Application and Continuing Eligibility Requirements</w:t>
      </w:r>
    </w:p>
    <w:p w14:paraId="01075CE4" w14:textId="41851BAF" w:rsidR="003A662C" w:rsidRPr="00823E2D" w:rsidRDefault="004538FE" w:rsidP="00823E2D">
      <w:pPr>
        <w:rPr>
          <w:rFonts w:ascii="Trebuchet MS" w:hAnsi="Trebuchet MS" w:cs="Open Sans"/>
          <w:color w:val="333333"/>
          <w:sz w:val="24"/>
          <w:szCs w:val="24"/>
        </w:rPr>
      </w:pPr>
      <w:r w:rsidRPr="00823E2D">
        <w:rPr>
          <w:rFonts w:ascii="Trebuchet MS" w:hAnsi="Trebuchet MS"/>
          <w:b/>
          <w:bCs/>
          <w:sz w:val="24"/>
          <w:szCs w:val="24"/>
        </w:rPr>
        <w:t>Introduction:</w:t>
      </w:r>
      <w:r w:rsidRPr="00823E2D">
        <w:rPr>
          <w:rFonts w:ascii="Trebuchet MS" w:hAnsi="Trebuchet MS"/>
          <w:sz w:val="24"/>
          <w:szCs w:val="24"/>
        </w:rPr>
        <w:t xml:space="preserve"> </w:t>
      </w:r>
      <w:r w:rsidR="003A662C" w:rsidRPr="00823E2D">
        <w:rPr>
          <w:rFonts w:ascii="Trebuchet MS" w:hAnsi="Trebuchet MS"/>
          <w:sz w:val="24"/>
          <w:szCs w:val="24"/>
        </w:rPr>
        <w:t xml:space="preserve">Retaining quality providers and ensuring provider stability is in the </w:t>
      </w:r>
      <w:r w:rsidR="00ED5CCE">
        <w:rPr>
          <w:rFonts w:ascii="Trebuchet MS" w:hAnsi="Trebuchet MS"/>
          <w:sz w:val="24"/>
          <w:szCs w:val="24"/>
        </w:rPr>
        <w:t xml:space="preserve">best interest of the </w:t>
      </w:r>
      <w:r w:rsidR="003A662C" w:rsidRPr="00823E2D">
        <w:rPr>
          <w:rFonts w:ascii="Trebuchet MS" w:hAnsi="Trebuchet MS"/>
          <w:sz w:val="24"/>
          <w:szCs w:val="24"/>
        </w:rPr>
        <w:t>Delaware Workforce Development Board (DWDB). To ensure Delawareans have access to training, which will give them a competitive edge in the labor market, it is essential the DWDB review provider</w:t>
      </w:r>
      <w:r w:rsidR="00AA2F8F">
        <w:rPr>
          <w:rFonts w:ascii="Trebuchet MS" w:hAnsi="Trebuchet MS"/>
          <w:sz w:val="24"/>
          <w:szCs w:val="24"/>
        </w:rPr>
        <w:t>s</w:t>
      </w:r>
      <w:r w:rsidRPr="00823E2D">
        <w:rPr>
          <w:rFonts w:ascii="Trebuchet MS" w:hAnsi="Trebuchet MS"/>
          <w:sz w:val="24"/>
          <w:szCs w:val="24"/>
        </w:rPr>
        <w:t xml:space="preserve">, including </w:t>
      </w:r>
      <w:r w:rsidR="00ED5CCE">
        <w:rPr>
          <w:rFonts w:ascii="Trebuchet MS" w:hAnsi="Trebuchet MS"/>
          <w:sz w:val="24"/>
          <w:szCs w:val="24"/>
        </w:rPr>
        <w:t xml:space="preserve">their </w:t>
      </w:r>
      <w:r w:rsidR="003A662C" w:rsidRPr="00823E2D">
        <w:rPr>
          <w:rFonts w:ascii="Trebuchet MS" w:hAnsi="Trebuchet MS"/>
          <w:sz w:val="24"/>
          <w:szCs w:val="24"/>
        </w:rPr>
        <w:t>performance</w:t>
      </w:r>
      <w:r w:rsidRPr="00823E2D">
        <w:rPr>
          <w:rFonts w:ascii="Trebuchet MS" w:hAnsi="Trebuchet MS"/>
          <w:sz w:val="24"/>
          <w:szCs w:val="24"/>
        </w:rPr>
        <w:t>,</w:t>
      </w:r>
      <w:r w:rsidR="003A662C" w:rsidRPr="00823E2D">
        <w:rPr>
          <w:rFonts w:ascii="Trebuchet MS" w:hAnsi="Trebuchet MS"/>
          <w:sz w:val="24"/>
          <w:szCs w:val="24"/>
        </w:rPr>
        <w:t xml:space="preserve"> to ensure only the best are renewed. This may result in longtime providers or select programs being removed from the list. Programs are removed from the list for two years. Providers may reapply on the two-year anniversary of the removal of a specific program.</w:t>
      </w:r>
      <w:r w:rsidR="00823E2D" w:rsidRPr="00823E2D">
        <w:rPr>
          <w:rFonts w:ascii="Trebuchet MS" w:hAnsi="Trebuchet MS"/>
          <w:sz w:val="24"/>
          <w:szCs w:val="24"/>
        </w:rPr>
        <w:t xml:space="preserve"> Reference </w:t>
      </w:r>
      <w:r w:rsidR="00823E2D" w:rsidRPr="00823E2D">
        <w:rPr>
          <w:rFonts w:ascii="Trebuchet MS" w:hAnsi="Trebuchet MS" w:cs="Open Sans"/>
          <w:color w:val="333333"/>
          <w:sz w:val="24"/>
          <w:szCs w:val="24"/>
        </w:rPr>
        <w:t>20 CFR § 680.460</w:t>
      </w:r>
      <w:r w:rsidR="00823E2D">
        <w:rPr>
          <w:rFonts w:ascii="Trebuchet MS" w:hAnsi="Trebuchet MS" w:cs="Open Sans"/>
          <w:color w:val="333333"/>
          <w:sz w:val="24"/>
          <w:szCs w:val="24"/>
        </w:rPr>
        <w:t>.</w:t>
      </w:r>
    </w:p>
    <w:p w14:paraId="12834C1B" w14:textId="65CF7D2A" w:rsidR="003A662C" w:rsidRDefault="003A662C" w:rsidP="00AA2F8F">
      <w:pPr>
        <w:spacing w:after="0" w:line="240" w:lineRule="auto"/>
        <w:rPr>
          <w:rFonts w:ascii="Trebuchet MS" w:eastAsia="Times New Roman" w:hAnsi="Trebuchet MS"/>
          <w:sz w:val="24"/>
          <w:szCs w:val="24"/>
        </w:rPr>
      </w:pPr>
      <w:r w:rsidRPr="004538FE">
        <w:rPr>
          <w:rFonts w:ascii="Trebuchet MS" w:eastAsia="Times New Roman" w:hAnsi="Trebuchet MS"/>
          <w:sz w:val="24"/>
          <w:szCs w:val="24"/>
        </w:rPr>
        <w:t>Training providers who currently have programs listed on the ETPL and want to have their programs remain on the ETPL must follow the procedures for continuing eligibility determination as follows</w:t>
      </w:r>
      <w:r w:rsidR="0034178A">
        <w:rPr>
          <w:rFonts w:ascii="Trebuchet MS" w:eastAsia="Times New Roman" w:hAnsi="Trebuchet MS"/>
          <w:sz w:val="24"/>
          <w:szCs w:val="24"/>
        </w:rPr>
        <w:t xml:space="preserve">, </w:t>
      </w:r>
      <w:r w:rsidRPr="004538FE">
        <w:rPr>
          <w:rFonts w:ascii="Trebuchet MS" w:eastAsia="Times New Roman" w:hAnsi="Trebuchet MS"/>
          <w:sz w:val="24"/>
          <w:szCs w:val="24"/>
        </w:rPr>
        <w:t xml:space="preserve">in the timeframe and manner determined by the </w:t>
      </w:r>
      <w:r w:rsidR="0034178A">
        <w:rPr>
          <w:rFonts w:ascii="Trebuchet MS" w:eastAsia="Times New Roman" w:hAnsi="Trebuchet MS"/>
          <w:sz w:val="24"/>
          <w:szCs w:val="24"/>
        </w:rPr>
        <w:t>S</w:t>
      </w:r>
      <w:r w:rsidRPr="004538FE">
        <w:rPr>
          <w:rFonts w:ascii="Trebuchet MS" w:eastAsia="Times New Roman" w:hAnsi="Trebuchet MS"/>
          <w:sz w:val="24"/>
          <w:szCs w:val="24"/>
        </w:rPr>
        <w:t>tate:</w:t>
      </w:r>
    </w:p>
    <w:p w14:paraId="1799E54D" w14:textId="77777777" w:rsidR="00ED5CCE" w:rsidRPr="004538FE" w:rsidRDefault="00ED5CCE" w:rsidP="00AA2F8F">
      <w:pPr>
        <w:spacing w:after="0" w:line="240" w:lineRule="auto"/>
        <w:rPr>
          <w:rFonts w:ascii="Trebuchet MS" w:eastAsia="Times New Roman" w:hAnsi="Trebuchet MS"/>
          <w:sz w:val="24"/>
          <w:szCs w:val="24"/>
        </w:rPr>
      </w:pPr>
    </w:p>
    <w:p w14:paraId="520B60E8" w14:textId="2A83EF87" w:rsidR="003A662C" w:rsidRPr="004538FE" w:rsidRDefault="00AA2F8F" w:rsidP="00AA2F8F">
      <w:pPr>
        <w:numPr>
          <w:ilvl w:val="0"/>
          <w:numId w:val="1"/>
        </w:numPr>
        <w:spacing w:after="0" w:line="240" w:lineRule="auto"/>
        <w:rPr>
          <w:rFonts w:ascii="Trebuchet MS" w:eastAsia="Times New Roman" w:hAnsi="Trebuchet MS"/>
          <w:sz w:val="24"/>
          <w:szCs w:val="24"/>
        </w:rPr>
      </w:pPr>
      <w:r>
        <w:rPr>
          <w:rFonts w:ascii="Trebuchet MS" w:eastAsia="Times New Roman" w:hAnsi="Trebuchet MS"/>
          <w:sz w:val="24"/>
          <w:szCs w:val="24"/>
        </w:rPr>
        <w:t>Review each approved program</w:t>
      </w:r>
      <w:r w:rsidR="003A662C" w:rsidRPr="004538FE">
        <w:rPr>
          <w:rFonts w:ascii="Trebuchet MS" w:eastAsia="Times New Roman" w:hAnsi="Trebuchet MS"/>
          <w:sz w:val="24"/>
          <w:szCs w:val="24"/>
        </w:rPr>
        <w:t xml:space="preserve"> </w:t>
      </w:r>
      <w:r>
        <w:rPr>
          <w:rFonts w:ascii="Trebuchet MS" w:eastAsia="Times New Roman" w:hAnsi="Trebuchet MS"/>
          <w:sz w:val="24"/>
          <w:szCs w:val="24"/>
        </w:rPr>
        <w:t xml:space="preserve">in Delaware Job Link (DJL). </w:t>
      </w:r>
      <w:r w:rsidR="00ED5CCE">
        <w:rPr>
          <w:rFonts w:ascii="Trebuchet MS" w:eastAsia="Times New Roman" w:hAnsi="Trebuchet MS"/>
          <w:sz w:val="24"/>
          <w:szCs w:val="24"/>
        </w:rPr>
        <w:t>The p</w:t>
      </w:r>
      <w:r w:rsidR="00045749">
        <w:rPr>
          <w:rFonts w:ascii="Trebuchet MS" w:eastAsia="Times New Roman" w:hAnsi="Trebuchet MS"/>
          <w:sz w:val="24"/>
          <w:szCs w:val="24"/>
        </w:rPr>
        <w:t>rovider must:</w:t>
      </w:r>
    </w:p>
    <w:p w14:paraId="199172FF" w14:textId="2288D78D" w:rsidR="003A662C" w:rsidRPr="004538FE" w:rsidRDefault="00ED5CCE" w:rsidP="003A662C">
      <w:pPr>
        <w:numPr>
          <w:ilvl w:val="1"/>
          <w:numId w:val="1"/>
        </w:numPr>
        <w:spacing w:before="100" w:beforeAutospacing="1" w:after="100" w:afterAutospacing="1" w:line="240" w:lineRule="auto"/>
        <w:rPr>
          <w:rFonts w:ascii="Trebuchet MS" w:eastAsia="Times New Roman" w:hAnsi="Trebuchet MS"/>
          <w:sz w:val="24"/>
          <w:szCs w:val="24"/>
        </w:rPr>
      </w:pPr>
      <w:r>
        <w:rPr>
          <w:rFonts w:ascii="Trebuchet MS" w:eastAsia="Times New Roman" w:hAnsi="Trebuchet MS"/>
          <w:sz w:val="24"/>
          <w:szCs w:val="24"/>
        </w:rPr>
        <w:t>u</w:t>
      </w:r>
      <w:r w:rsidR="003A662C" w:rsidRPr="004538FE">
        <w:rPr>
          <w:rFonts w:ascii="Trebuchet MS" w:eastAsia="Times New Roman" w:hAnsi="Trebuchet MS"/>
          <w:sz w:val="24"/>
          <w:szCs w:val="24"/>
        </w:rPr>
        <w:t>pdate provider information;</w:t>
      </w:r>
    </w:p>
    <w:p w14:paraId="7BF5602C" w14:textId="2D10CB99" w:rsidR="003A662C" w:rsidRPr="004538FE" w:rsidRDefault="0034178A" w:rsidP="003A662C">
      <w:pPr>
        <w:numPr>
          <w:ilvl w:val="1"/>
          <w:numId w:val="1"/>
        </w:numPr>
        <w:spacing w:before="100" w:beforeAutospacing="1" w:after="100" w:afterAutospacing="1" w:line="240" w:lineRule="auto"/>
        <w:rPr>
          <w:rFonts w:ascii="Trebuchet MS" w:eastAsia="Times New Roman" w:hAnsi="Trebuchet MS"/>
          <w:sz w:val="24"/>
          <w:szCs w:val="24"/>
        </w:rPr>
      </w:pPr>
      <w:r>
        <w:rPr>
          <w:rFonts w:ascii="Trebuchet MS" w:eastAsia="Times New Roman" w:hAnsi="Trebuchet MS"/>
          <w:sz w:val="24"/>
          <w:szCs w:val="24"/>
        </w:rPr>
        <w:t>u</w:t>
      </w:r>
      <w:r w:rsidR="003A662C" w:rsidRPr="004538FE">
        <w:rPr>
          <w:rFonts w:ascii="Trebuchet MS" w:eastAsia="Times New Roman" w:hAnsi="Trebuchet MS"/>
          <w:sz w:val="24"/>
          <w:szCs w:val="24"/>
        </w:rPr>
        <w:t>pdate information on each program pertaining to alignment of training with in-demand occupations</w:t>
      </w:r>
      <w:r w:rsidR="00ED5CCE">
        <w:rPr>
          <w:rFonts w:ascii="Trebuchet MS" w:eastAsia="Times New Roman" w:hAnsi="Trebuchet MS"/>
          <w:sz w:val="24"/>
          <w:szCs w:val="24"/>
        </w:rPr>
        <w:t>,</w:t>
      </w:r>
      <w:r w:rsidR="003A662C" w:rsidRPr="004538FE">
        <w:rPr>
          <w:rFonts w:ascii="Trebuchet MS" w:eastAsia="Times New Roman" w:hAnsi="Trebuchet MS"/>
          <w:sz w:val="24"/>
          <w:szCs w:val="24"/>
        </w:rPr>
        <w:t xml:space="preserve"> which must include cost information for the program</w:t>
      </w:r>
      <w:r w:rsidR="00ED5CCE">
        <w:rPr>
          <w:rFonts w:ascii="Trebuchet MS" w:eastAsia="Times New Roman" w:hAnsi="Trebuchet MS"/>
          <w:sz w:val="24"/>
          <w:szCs w:val="24"/>
        </w:rPr>
        <w:t xml:space="preserve">, such as </w:t>
      </w:r>
      <w:r w:rsidR="007D2E57" w:rsidRPr="004538FE">
        <w:rPr>
          <w:rFonts w:ascii="Trebuchet MS" w:eastAsia="Times New Roman" w:hAnsi="Trebuchet MS"/>
          <w:sz w:val="24"/>
          <w:szCs w:val="24"/>
        </w:rPr>
        <w:t xml:space="preserve">tuition, registration fee, books, supplies, testing/exam fees, </w:t>
      </w:r>
      <w:r w:rsidR="00ED5CCE">
        <w:rPr>
          <w:rFonts w:ascii="Trebuchet MS" w:eastAsia="Times New Roman" w:hAnsi="Trebuchet MS"/>
          <w:sz w:val="24"/>
          <w:szCs w:val="24"/>
        </w:rPr>
        <w:t xml:space="preserve">and </w:t>
      </w:r>
      <w:r w:rsidR="007D2E57" w:rsidRPr="004538FE">
        <w:rPr>
          <w:rFonts w:ascii="Trebuchet MS" w:eastAsia="Times New Roman" w:hAnsi="Trebuchet MS"/>
          <w:sz w:val="24"/>
          <w:szCs w:val="24"/>
        </w:rPr>
        <w:t>graduation fees</w:t>
      </w:r>
      <w:r w:rsidR="003A662C" w:rsidRPr="004538FE">
        <w:rPr>
          <w:rFonts w:ascii="Trebuchet MS" w:eastAsia="Times New Roman" w:hAnsi="Trebuchet MS"/>
          <w:sz w:val="24"/>
          <w:szCs w:val="24"/>
        </w:rPr>
        <w:t>; and</w:t>
      </w:r>
    </w:p>
    <w:p w14:paraId="0F777964" w14:textId="49B4B4EB" w:rsidR="003A662C" w:rsidRPr="004538FE" w:rsidRDefault="003A662C" w:rsidP="003A662C">
      <w:pPr>
        <w:numPr>
          <w:ilvl w:val="1"/>
          <w:numId w:val="1"/>
        </w:numPr>
        <w:spacing w:before="100" w:beforeAutospacing="1" w:after="100" w:afterAutospacing="1" w:line="240" w:lineRule="auto"/>
        <w:rPr>
          <w:rFonts w:ascii="Trebuchet MS" w:eastAsia="Times New Roman" w:hAnsi="Trebuchet MS"/>
          <w:sz w:val="24"/>
          <w:szCs w:val="24"/>
        </w:rPr>
      </w:pPr>
      <w:r w:rsidRPr="004538FE">
        <w:rPr>
          <w:rFonts w:ascii="Trebuchet MS" w:eastAsia="Times New Roman" w:hAnsi="Trebuchet MS"/>
          <w:sz w:val="24"/>
          <w:szCs w:val="24"/>
        </w:rPr>
        <w:t>update program data</w:t>
      </w:r>
      <w:r w:rsidR="00045749">
        <w:rPr>
          <w:rFonts w:ascii="Trebuchet MS" w:eastAsia="Times New Roman" w:hAnsi="Trebuchet MS"/>
          <w:sz w:val="24"/>
          <w:szCs w:val="24"/>
        </w:rPr>
        <w:t>.</w:t>
      </w:r>
    </w:p>
    <w:p w14:paraId="7578991D" w14:textId="77777777" w:rsidR="003A662C" w:rsidRPr="004538FE" w:rsidRDefault="003A662C" w:rsidP="003A662C">
      <w:pPr>
        <w:numPr>
          <w:ilvl w:val="0"/>
          <w:numId w:val="1"/>
        </w:numPr>
        <w:spacing w:before="100" w:beforeAutospacing="1" w:after="100" w:afterAutospacing="1" w:line="240" w:lineRule="auto"/>
        <w:rPr>
          <w:rFonts w:ascii="Trebuchet MS" w:eastAsia="Times New Roman" w:hAnsi="Trebuchet MS"/>
          <w:sz w:val="24"/>
          <w:szCs w:val="24"/>
        </w:rPr>
      </w:pPr>
      <w:r w:rsidRPr="004538FE">
        <w:rPr>
          <w:rFonts w:ascii="Trebuchet MS" w:eastAsia="Times New Roman" w:hAnsi="Trebuchet MS"/>
          <w:sz w:val="24"/>
          <w:szCs w:val="24"/>
        </w:rPr>
        <w:t>Attend the provider forum.</w:t>
      </w:r>
    </w:p>
    <w:p w14:paraId="2E96D8AF" w14:textId="77777777" w:rsidR="003A662C" w:rsidRPr="004538FE" w:rsidRDefault="003A662C" w:rsidP="003A662C">
      <w:pPr>
        <w:numPr>
          <w:ilvl w:val="0"/>
          <w:numId w:val="1"/>
        </w:numPr>
        <w:spacing w:before="100" w:beforeAutospacing="1" w:after="100" w:afterAutospacing="1" w:line="240" w:lineRule="auto"/>
        <w:rPr>
          <w:rFonts w:ascii="Trebuchet MS" w:eastAsia="Times New Roman" w:hAnsi="Trebuchet MS"/>
          <w:sz w:val="24"/>
          <w:szCs w:val="24"/>
        </w:rPr>
      </w:pPr>
      <w:r w:rsidRPr="004538FE">
        <w:rPr>
          <w:rFonts w:ascii="Trebuchet MS" w:eastAsia="Times New Roman" w:hAnsi="Trebuchet MS"/>
          <w:sz w:val="24"/>
          <w:szCs w:val="24"/>
        </w:rPr>
        <w:t>Submit all student performance data as referenced in WIOA sections 116 and 122 in a timely and accurate manner. This includes:</w:t>
      </w:r>
    </w:p>
    <w:p w14:paraId="6C0381D2" w14:textId="5FB105A2" w:rsidR="003A662C" w:rsidRPr="004538FE" w:rsidRDefault="00ED5CCE" w:rsidP="003A662C">
      <w:pPr>
        <w:numPr>
          <w:ilvl w:val="1"/>
          <w:numId w:val="1"/>
        </w:numPr>
        <w:spacing w:before="100" w:beforeAutospacing="1" w:after="100" w:afterAutospacing="1" w:line="240" w:lineRule="auto"/>
        <w:rPr>
          <w:rFonts w:ascii="Trebuchet MS" w:eastAsia="Times New Roman" w:hAnsi="Trebuchet MS"/>
          <w:sz w:val="24"/>
          <w:szCs w:val="24"/>
        </w:rPr>
      </w:pPr>
      <w:r>
        <w:rPr>
          <w:rFonts w:ascii="Trebuchet MS" w:eastAsia="Times New Roman" w:hAnsi="Trebuchet MS"/>
          <w:sz w:val="24"/>
          <w:szCs w:val="24"/>
        </w:rPr>
        <w:t>e</w:t>
      </w:r>
      <w:r w:rsidR="003A662C" w:rsidRPr="004538FE">
        <w:rPr>
          <w:rFonts w:ascii="Trebuchet MS" w:eastAsia="Times New Roman" w:hAnsi="Trebuchet MS"/>
          <w:sz w:val="24"/>
          <w:szCs w:val="24"/>
        </w:rPr>
        <w:t xml:space="preserve">mployment 2nd &amp; 4th </w:t>
      </w:r>
      <w:r w:rsidR="00045749">
        <w:rPr>
          <w:rFonts w:ascii="Trebuchet MS" w:eastAsia="Times New Roman" w:hAnsi="Trebuchet MS"/>
          <w:sz w:val="24"/>
          <w:szCs w:val="24"/>
        </w:rPr>
        <w:t>q</w:t>
      </w:r>
      <w:r w:rsidR="003A662C" w:rsidRPr="004538FE">
        <w:rPr>
          <w:rFonts w:ascii="Trebuchet MS" w:eastAsia="Times New Roman" w:hAnsi="Trebuchet MS"/>
          <w:sz w:val="24"/>
          <w:szCs w:val="24"/>
        </w:rPr>
        <w:t>uarter after exit</w:t>
      </w:r>
      <w:r>
        <w:rPr>
          <w:rFonts w:ascii="Trebuchet MS" w:eastAsia="Times New Roman" w:hAnsi="Trebuchet MS"/>
          <w:sz w:val="24"/>
          <w:szCs w:val="24"/>
        </w:rPr>
        <w:t>;</w:t>
      </w:r>
    </w:p>
    <w:p w14:paraId="5D9843BB" w14:textId="25320985" w:rsidR="003A662C" w:rsidRPr="004538FE" w:rsidRDefault="003A662C" w:rsidP="003A662C">
      <w:pPr>
        <w:numPr>
          <w:ilvl w:val="1"/>
          <w:numId w:val="1"/>
        </w:numPr>
        <w:spacing w:before="100" w:beforeAutospacing="1" w:after="100" w:afterAutospacing="1" w:line="240" w:lineRule="auto"/>
        <w:rPr>
          <w:rFonts w:ascii="Trebuchet MS" w:eastAsia="Times New Roman" w:hAnsi="Trebuchet MS"/>
          <w:sz w:val="24"/>
          <w:szCs w:val="24"/>
        </w:rPr>
      </w:pPr>
      <w:r w:rsidRPr="004538FE">
        <w:rPr>
          <w:rFonts w:ascii="Trebuchet MS" w:eastAsia="Times New Roman" w:hAnsi="Trebuchet MS"/>
          <w:sz w:val="24"/>
          <w:szCs w:val="24"/>
        </w:rPr>
        <w:t>median earning</w:t>
      </w:r>
      <w:r w:rsidR="00ED5CCE">
        <w:rPr>
          <w:rFonts w:ascii="Trebuchet MS" w:eastAsia="Times New Roman" w:hAnsi="Trebuchet MS"/>
          <w:sz w:val="24"/>
          <w:szCs w:val="24"/>
        </w:rPr>
        <w:t>;</w:t>
      </w:r>
    </w:p>
    <w:p w14:paraId="356B533F" w14:textId="0BA3FBDA" w:rsidR="003A662C" w:rsidRPr="004538FE" w:rsidRDefault="003A662C" w:rsidP="003A662C">
      <w:pPr>
        <w:numPr>
          <w:ilvl w:val="1"/>
          <w:numId w:val="1"/>
        </w:numPr>
        <w:spacing w:before="100" w:beforeAutospacing="1" w:after="100" w:afterAutospacing="1" w:line="240" w:lineRule="auto"/>
        <w:rPr>
          <w:rFonts w:ascii="Trebuchet MS" w:eastAsia="Times New Roman" w:hAnsi="Trebuchet MS"/>
          <w:sz w:val="24"/>
          <w:szCs w:val="24"/>
        </w:rPr>
      </w:pPr>
      <w:r w:rsidRPr="004538FE">
        <w:rPr>
          <w:rFonts w:ascii="Trebuchet MS" w:eastAsia="Times New Roman" w:hAnsi="Trebuchet MS"/>
          <w:sz w:val="24"/>
          <w:szCs w:val="24"/>
        </w:rPr>
        <w:t>credential attainment</w:t>
      </w:r>
      <w:r w:rsidR="00ED5CCE">
        <w:rPr>
          <w:rFonts w:ascii="Trebuchet MS" w:eastAsia="Times New Roman" w:hAnsi="Trebuchet MS"/>
          <w:sz w:val="24"/>
          <w:szCs w:val="24"/>
        </w:rPr>
        <w:t>;</w:t>
      </w:r>
    </w:p>
    <w:p w14:paraId="71656A74" w14:textId="2D018714" w:rsidR="003A662C" w:rsidRPr="004538FE" w:rsidRDefault="003A662C" w:rsidP="003A662C">
      <w:pPr>
        <w:numPr>
          <w:ilvl w:val="1"/>
          <w:numId w:val="1"/>
        </w:numPr>
        <w:spacing w:before="100" w:beforeAutospacing="1" w:after="100" w:afterAutospacing="1" w:line="240" w:lineRule="auto"/>
        <w:rPr>
          <w:rFonts w:ascii="Trebuchet MS" w:eastAsia="Times New Roman" w:hAnsi="Trebuchet MS"/>
          <w:sz w:val="24"/>
          <w:szCs w:val="24"/>
        </w:rPr>
      </w:pPr>
      <w:r w:rsidRPr="004538FE">
        <w:rPr>
          <w:rFonts w:ascii="Trebuchet MS" w:eastAsia="Times New Roman" w:hAnsi="Trebuchet MS"/>
          <w:sz w:val="24"/>
          <w:szCs w:val="24"/>
        </w:rPr>
        <w:t>total number of participants enrolled in the program</w:t>
      </w:r>
      <w:r w:rsidR="00ED5CCE">
        <w:rPr>
          <w:rFonts w:ascii="Trebuchet MS" w:eastAsia="Times New Roman" w:hAnsi="Trebuchet MS"/>
          <w:sz w:val="24"/>
          <w:szCs w:val="24"/>
        </w:rPr>
        <w:t>;</w:t>
      </w:r>
    </w:p>
    <w:p w14:paraId="5AB1EAC9" w14:textId="2EA7DC8A" w:rsidR="003A662C" w:rsidRPr="004538FE" w:rsidRDefault="003A662C" w:rsidP="003A662C">
      <w:pPr>
        <w:numPr>
          <w:ilvl w:val="1"/>
          <w:numId w:val="1"/>
        </w:numPr>
        <w:spacing w:before="100" w:beforeAutospacing="1" w:after="100" w:afterAutospacing="1" w:line="240" w:lineRule="auto"/>
        <w:rPr>
          <w:rFonts w:ascii="Trebuchet MS" w:eastAsia="Times New Roman" w:hAnsi="Trebuchet MS"/>
          <w:sz w:val="24"/>
          <w:szCs w:val="24"/>
        </w:rPr>
      </w:pPr>
      <w:r w:rsidRPr="004538FE">
        <w:rPr>
          <w:rFonts w:ascii="Trebuchet MS" w:eastAsia="Times New Roman" w:hAnsi="Trebuchet MS"/>
          <w:sz w:val="24"/>
          <w:szCs w:val="24"/>
        </w:rPr>
        <w:t>total number of participants completing the program</w:t>
      </w:r>
      <w:r w:rsidR="00ED5CCE">
        <w:rPr>
          <w:rFonts w:ascii="Trebuchet MS" w:eastAsia="Times New Roman" w:hAnsi="Trebuchet MS"/>
          <w:sz w:val="24"/>
          <w:szCs w:val="24"/>
        </w:rPr>
        <w:t>;</w:t>
      </w:r>
      <w:r w:rsidR="00AA2F8F">
        <w:rPr>
          <w:rFonts w:ascii="Trebuchet MS" w:eastAsia="Times New Roman" w:hAnsi="Trebuchet MS"/>
          <w:sz w:val="24"/>
          <w:szCs w:val="24"/>
        </w:rPr>
        <w:t xml:space="preserve"> and</w:t>
      </w:r>
    </w:p>
    <w:p w14:paraId="76890A97" w14:textId="77777777" w:rsidR="003A662C" w:rsidRPr="004538FE" w:rsidRDefault="003A662C" w:rsidP="003A662C">
      <w:pPr>
        <w:numPr>
          <w:ilvl w:val="1"/>
          <w:numId w:val="1"/>
        </w:numPr>
        <w:spacing w:before="100" w:beforeAutospacing="1" w:after="100" w:afterAutospacing="1" w:line="240" w:lineRule="auto"/>
        <w:rPr>
          <w:rFonts w:ascii="Trebuchet MS" w:eastAsia="Times New Roman" w:hAnsi="Trebuchet MS"/>
          <w:sz w:val="24"/>
          <w:szCs w:val="24"/>
        </w:rPr>
      </w:pPr>
      <w:r w:rsidRPr="004538FE">
        <w:rPr>
          <w:rFonts w:ascii="Trebuchet MS" w:eastAsia="Times New Roman" w:hAnsi="Trebuchet MS"/>
          <w:sz w:val="24"/>
          <w:szCs w:val="24"/>
        </w:rPr>
        <w:t>total number of participants exiting the program.</w:t>
      </w:r>
    </w:p>
    <w:p w14:paraId="02684070" w14:textId="77777777" w:rsidR="003A662C" w:rsidRPr="004538FE" w:rsidRDefault="003A662C" w:rsidP="003A662C">
      <w:pPr>
        <w:numPr>
          <w:ilvl w:val="0"/>
          <w:numId w:val="1"/>
        </w:numPr>
        <w:spacing w:before="100" w:beforeAutospacing="1" w:after="100" w:afterAutospacing="1" w:line="240" w:lineRule="auto"/>
        <w:rPr>
          <w:rFonts w:ascii="Trebuchet MS" w:eastAsia="Times New Roman" w:hAnsi="Trebuchet MS"/>
          <w:sz w:val="24"/>
          <w:szCs w:val="24"/>
        </w:rPr>
      </w:pPr>
      <w:r w:rsidRPr="004538FE">
        <w:rPr>
          <w:rFonts w:ascii="Trebuchet MS" w:eastAsia="Times New Roman" w:hAnsi="Trebuchet MS"/>
          <w:sz w:val="24"/>
          <w:szCs w:val="24"/>
        </w:rPr>
        <w:t>Meet the previous year’s performance objectives.</w:t>
      </w:r>
    </w:p>
    <w:p w14:paraId="747CCCA5" w14:textId="0C7629C9" w:rsidR="003A662C" w:rsidRPr="004538FE" w:rsidRDefault="003A662C" w:rsidP="003A662C">
      <w:pPr>
        <w:numPr>
          <w:ilvl w:val="0"/>
          <w:numId w:val="1"/>
        </w:numPr>
        <w:spacing w:before="100" w:beforeAutospacing="1" w:after="100" w:afterAutospacing="1" w:line="240" w:lineRule="auto"/>
        <w:rPr>
          <w:rFonts w:ascii="Trebuchet MS" w:eastAsia="Times New Roman" w:hAnsi="Trebuchet MS"/>
          <w:sz w:val="24"/>
          <w:szCs w:val="24"/>
        </w:rPr>
      </w:pPr>
      <w:r w:rsidRPr="004538FE">
        <w:rPr>
          <w:rFonts w:ascii="Trebuchet MS" w:eastAsia="Times New Roman" w:hAnsi="Trebuchet MS"/>
          <w:sz w:val="24"/>
          <w:szCs w:val="24"/>
        </w:rPr>
        <w:t xml:space="preserve">Offer training programs which support </w:t>
      </w:r>
      <w:r w:rsidR="0034178A">
        <w:rPr>
          <w:rFonts w:ascii="Trebuchet MS" w:eastAsia="Times New Roman" w:hAnsi="Trebuchet MS"/>
          <w:sz w:val="24"/>
          <w:szCs w:val="24"/>
        </w:rPr>
        <w:t>high-</w:t>
      </w:r>
      <w:r w:rsidRPr="004538FE">
        <w:rPr>
          <w:rFonts w:ascii="Trebuchet MS" w:eastAsia="Times New Roman" w:hAnsi="Trebuchet MS"/>
          <w:sz w:val="24"/>
          <w:szCs w:val="24"/>
        </w:rPr>
        <w:t>demand occupations.</w:t>
      </w:r>
    </w:p>
    <w:p w14:paraId="72C3CC7A" w14:textId="348D6CE5" w:rsidR="003A662C" w:rsidRPr="004538FE" w:rsidRDefault="00AA2F8F" w:rsidP="003A662C">
      <w:pPr>
        <w:numPr>
          <w:ilvl w:val="0"/>
          <w:numId w:val="1"/>
        </w:numPr>
        <w:spacing w:before="100" w:beforeAutospacing="1" w:after="100" w:afterAutospacing="1" w:line="240" w:lineRule="auto"/>
        <w:rPr>
          <w:rFonts w:ascii="Trebuchet MS" w:eastAsia="Times New Roman" w:hAnsi="Trebuchet MS"/>
          <w:sz w:val="24"/>
          <w:szCs w:val="24"/>
        </w:rPr>
      </w:pPr>
      <w:r>
        <w:rPr>
          <w:rFonts w:ascii="Trebuchet MS" w:eastAsia="Times New Roman" w:hAnsi="Trebuchet MS"/>
          <w:sz w:val="24"/>
          <w:szCs w:val="24"/>
        </w:rPr>
        <w:t>U</w:t>
      </w:r>
      <w:r w:rsidR="003A662C" w:rsidRPr="004538FE">
        <w:rPr>
          <w:rFonts w:ascii="Trebuchet MS" w:eastAsia="Times New Roman" w:hAnsi="Trebuchet MS"/>
          <w:sz w:val="24"/>
          <w:szCs w:val="24"/>
        </w:rPr>
        <w:t xml:space="preserve">pdate </w:t>
      </w:r>
      <w:r>
        <w:rPr>
          <w:rFonts w:ascii="Trebuchet MS" w:eastAsia="Times New Roman" w:hAnsi="Trebuchet MS"/>
          <w:sz w:val="24"/>
          <w:szCs w:val="24"/>
        </w:rPr>
        <w:t xml:space="preserve">all </w:t>
      </w:r>
      <w:r w:rsidR="003A662C" w:rsidRPr="004538FE">
        <w:rPr>
          <w:rFonts w:ascii="Trebuchet MS" w:eastAsia="Times New Roman" w:hAnsi="Trebuchet MS"/>
          <w:sz w:val="24"/>
          <w:szCs w:val="24"/>
        </w:rPr>
        <w:t>contact</w:t>
      </w:r>
      <w:r>
        <w:rPr>
          <w:rFonts w:ascii="Trebuchet MS" w:eastAsia="Times New Roman" w:hAnsi="Trebuchet MS"/>
          <w:sz w:val="24"/>
          <w:szCs w:val="24"/>
        </w:rPr>
        <w:t>s</w:t>
      </w:r>
      <w:r w:rsidR="003A662C" w:rsidRPr="004538FE">
        <w:rPr>
          <w:rFonts w:ascii="Trebuchet MS" w:eastAsia="Times New Roman" w:hAnsi="Trebuchet MS"/>
          <w:sz w:val="24"/>
          <w:szCs w:val="24"/>
        </w:rPr>
        <w:t xml:space="preserve"> and email</w:t>
      </w:r>
      <w:r>
        <w:rPr>
          <w:rFonts w:ascii="Trebuchet MS" w:eastAsia="Times New Roman" w:hAnsi="Trebuchet MS"/>
          <w:sz w:val="24"/>
          <w:szCs w:val="24"/>
        </w:rPr>
        <w:t>s</w:t>
      </w:r>
      <w:r w:rsidR="003A662C" w:rsidRPr="004538FE">
        <w:rPr>
          <w:rFonts w:ascii="Trebuchet MS" w:eastAsia="Times New Roman" w:hAnsi="Trebuchet MS"/>
          <w:sz w:val="24"/>
          <w:szCs w:val="24"/>
        </w:rPr>
        <w:t>.</w:t>
      </w:r>
    </w:p>
    <w:p w14:paraId="5C8862DF" w14:textId="78C45E8A" w:rsidR="003A662C" w:rsidRPr="004538FE" w:rsidRDefault="00ED5CCE" w:rsidP="003A662C">
      <w:pPr>
        <w:numPr>
          <w:ilvl w:val="0"/>
          <w:numId w:val="1"/>
        </w:numPr>
        <w:spacing w:before="100" w:beforeAutospacing="1" w:after="100" w:afterAutospacing="1" w:line="240" w:lineRule="auto"/>
        <w:rPr>
          <w:rFonts w:ascii="Trebuchet MS" w:eastAsia="Times New Roman" w:hAnsi="Trebuchet MS"/>
          <w:sz w:val="24"/>
          <w:szCs w:val="24"/>
        </w:rPr>
      </w:pPr>
      <w:r>
        <w:rPr>
          <w:rFonts w:ascii="Trebuchet MS" w:eastAsia="Times New Roman" w:hAnsi="Trebuchet MS"/>
          <w:sz w:val="24"/>
          <w:szCs w:val="24"/>
        </w:rPr>
        <w:t xml:space="preserve">Describe </w:t>
      </w:r>
      <w:r w:rsidR="003A662C" w:rsidRPr="004538FE">
        <w:rPr>
          <w:rFonts w:ascii="Trebuchet MS" w:eastAsia="Times New Roman" w:hAnsi="Trebuchet MS"/>
          <w:sz w:val="24"/>
          <w:szCs w:val="24"/>
        </w:rPr>
        <w:t>how the provider will ensure access to training services throughout the State, including rural areas and through the use of technology.</w:t>
      </w:r>
    </w:p>
    <w:p w14:paraId="7745FD45" w14:textId="206BCE1E" w:rsidR="003A662C" w:rsidRPr="004538FE" w:rsidRDefault="003A662C" w:rsidP="003A662C">
      <w:pPr>
        <w:numPr>
          <w:ilvl w:val="0"/>
          <w:numId w:val="1"/>
        </w:numPr>
        <w:spacing w:before="100" w:beforeAutospacing="1" w:after="100" w:afterAutospacing="1" w:line="240" w:lineRule="auto"/>
        <w:rPr>
          <w:rFonts w:ascii="Trebuchet MS" w:eastAsia="Times New Roman" w:hAnsi="Trebuchet MS"/>
          <w:sz w:val="24"/>
          <w:szCs w:val="24"/>
        </w:rPr>
      </w:pPr>
      <w:r w:rsidRPr="004538FE">
        <w:rPr>
          <w:rFonts w:ascii="Trebuchet MS" w:eastAsia="Times New Roman" w:hAnsi="Trebuchet MS"/>
          <w:sz w:val="24"/>
          <w:szCs w:val="24"/>
        </w:rPr>
        <w:t xml:space="preserve">Address </w:t>
      </w:r>
      <w:r w:rsidR="00ED5CCE">
        <w:rPr>
          <w:rFonts w:ascii="Trebuchet MS" w:eastAsia="Times New Roman" w:hAnsi="Trebuchet MS"/>
          <w:sz w:val="24"/>
          <w:szCs w:val="24"/>
        </w:rPr>
        <w:t>provider’s</w:t>
      </w:r>
      <w:r w:rsidR="00ED5CCE" w:rsidRPr="004538FE">
        <w:rPr>
          <w:rFonts w:ascii="Trebuchet MS" w:eastAsia="Times New Roman" w:hAnsi="Trebuchet MS"/>
          <w:sz w:val="24"/>
          <w:szCs w:val="24"/>
        </w:rPr>
        <w:t xml:space="preserve"> </w:t>
      </w:r>
      <w:r w:rsidRPr="004538FE">
        <w:rPr>
          <w:rFonts w:ascii="Trebuchet MS" w:eastAsia="Times New Roman" w:hAnsi="Trebuchet MS"/>
          <w:sz w:val="24"/>
          <w:szCs w:val="24"/>
        </w:rPr>
        <w:t>ability to offer industry-recognized certificates and credentials.</w:t>
      </w:r>
    </w:p>
    <w:p w14:paraId="53122E5C" w14:textId="62CF23A5" w:rsidR="003A662C" w:rsidRPr="004538FE" w:rsidRDefault="00ED5CCE" w:rsidP="003A662C">
      <w:pPr>
        <w:numPr>
          <w:ilvl w:val="0"/>
          <w:numId w:val="1"/>
        </w:numPr>
        <w:spacing w:before="100" w:beforeAutospacing="1" w:after="100" w:afterAutospacing="1" w:line="240" w:lineRule="auto"/>
        <w:rPr>
          <w:rFonts w:ascii="Trebuchet MS" w:eastAsia="Times New Roman" w:hAnsi="Trebuchet MS"/>
          <w:sz w:val="24"/>
          <w:szCs w:val="24"/>
        </w:rPr>
      </w:pPr>
      <w:r>
        <w:rPr>
          <w:rFonts w:ascii="Trebuchet MS" w:eastAsia="Times New Roman" w:hAnsi="Trebuchet MS"/>
          <w:sz w:val="24"/>
          <w:szCs w:val="24"/>
        </w:rPr>
        <w:t>Provide i</w:t>
      </w:r>
      <w:r w:rsidR="003A662C" w:rsidRPr="004538FE">
        <w:rPr>
          <w:rFonts w:ascii="Trebuchet MS" w:eastAsia="Times New Roman" w:hAnsi="Trebuchet MS"/>
          <w:sz w:val="24"/>
          <w:szCs w:val="24"/>
        </w:rPr>
        <w:t>nformation on recognized post-secondary credentials received by program participants.</w:t>
      </w:r>
    </w:p>
    <w:p w14:paraId="7B8967A5" w14:textId="77777777" w:rsidR="003A662C" w:rsidRPr="004538FE" w:rsidRDefault="003A662C" w:rsidP="003A662C">
      <w:pPr>
        <w:numPr>
          <w:ilvl w:val="0"/>
          <w:numId w:val="1"/>
        </w:numPr>
        <w:spacing w:before="100" w:beforeAutospacing="1" w:after="100" w:afterAutospacing="1" w:line="240" w:lineRule="auto"/>
        <w:rPr>
          <w:rFonts w:ascii="Trebuchet MS" w:eastAsia="Times New Roman" w:hAnsi="Trebuchet MS"/>
          <w:sz w:val="24"/>
          <w:szCs w:val="24"/>
        </w:rPr>
      </w:pPr>
      <w:r w:rsidRPr="004538FE">
        <w:rPr>
          <w:rFonts w:ascii="Trebuchet MS" w:eastAsia="Times New Roman" w:hAnsi="Trebuchet MS"/>
          <w:sz w:val="24"/>
          <w:szCs w:val="24"/>
        </w:rPr>
        <w:t>Describe quality of the program of training services including a program that leads to a recognized postsecondary credential.</w:t>
      </w:r>
    </w:p>
    <w:p w14:paraId="615A182E" w14:textId="3F976D79" w:rsidR="003A662C" w:rsidRPr="004538FE" w:rsidRDefault="00ED5CCE" w:rsidP="003A662C">
      <w:pPr>
        <w:numPr>
          <w:ilvl w:val="0"/>
          <w:numId w:val="1"/>
        </w:numPr>
        <w:spacing w:before="100" w:beforeAutospacing="1" w:after="100" w:afterAutospacing="1" w:line="240" w:lineRule="auto"/>
        <w:rPr>
          <w:rFonts w:ascii="Trebuchet MS" w:eastAsia="Times New Roman" w:hAnsi="Trebuchet MS"/>
          <w:sz w:val="24"/>
          <w:szCs w:val="24"/>
        </w:rPr>
      </w:pPr>
      <w:r>
        <w:rPr>
          <w:rFonts w:ascii="Trebuchet MS" w:eastAsia="Times New Roman" w:hAnsi="Trebuchet MS"/>
          <w:sz w:val="24"/>
          <w:szCs w:val="24"/>
        </w:rPr>
        <w:lastRenderedPageBreak/>
        <w:t>Describe the provider’s</w:t>
      </w:r>
      <w:r w:rsidR="003A662C" w:rsidRPr="004538FE">
        <w:rPr>
          <w:rFonts w:ascii="Trebuchet MS" w:eastAsia="Times New Roman" w:hAnsi="Trebuchet MS"/>
          <w:sz w:val="24"/>
          <w:szCs w:val="24"/>
        </w:rPr>
        <w:t xml:space="preserve"> ability to provide trainings that are physically and programmatically accessible for individuals who are employed and individuals with barriers to employment, including individuals with disabilities.</w:t>
      </w:r>
    </w:p>
    <w:p w14:paraId="585E84A3" w14:textId="2F4F9074" w:rsidR="003A662C" w:rsidRPr="004538FE" w:rsidRDefault="003A662C" w:rsidP="003A662C">
      <w:pPr>
        <w:numPr>
          <w:ilvl w:val="0"/>
          <w:numId w:val="1"/>
        </w:numPr>
        <w:spacing w:before="100" w:beforeAutospacing="1" w:after="100" w:afterAutospacing="1" w:line="240" w:lineRule="auto"/>
        <w:rPr>
          <w:rFonts w:ascii="Trebuchet MS" w:eastAsia="Times New Roman" w:hAnsi="Trebuchet MS"/>
          <w:sz w:val="24"/>
          <w:szCs w:val="24"/>
        </w:rPr>
      </w:pPr>
      <w:r w:rsidRPr="004538FE">
        <w:rPr>
          <w:rFonts w:ascii="Trebuchet MS" w:eastAsia="Times New Roman" w:hAnsi="Trebuchet MS"/>
          <w:sz w:val="24"/>
          <w:szCs w:val="24"/>
        </w:rPr>
        <w:t>Submit all state licensure requirements of training providers and licensing status of providers of training services, if applicable.</w:t>
      </w:r>
    </w:p>
    <w:p w14:paraId="3D133895" w14:textId="1A656F49" w:rsidR="003A662C" w:rsidRPr="004538FE" w:rsidRDefault="00ED5CCE" w:rsidP="003A662C">
      <w:pPr>
        <w:numPr>
          <w:ilvl w:val="0"/>
          <w:numId w:val="1"/>
        </w:numPr>
        <w:spacing w:before="100" w:beforeAutospacing="1" w:after="100" w:afterAutospacing="1" w:line="240" w:lineRule="auto"/>
        <w:rPr>
          <w:rFonts w:ascii="Trebuchet MS" w:eastAsia="Times New Roman" w:hAnsi="Trebuchet MS"/>
          <w:sz w:val="24"/>
          <w:szCs w:val="24"/>
        </w:rPr>
      </w:pPr>
      <w:r>
        <w:rPr>
          <w:rFonts w:ascii="Trebuchet MS" w:eastAsia="Times New Roman" w:hAnsi="Trebuchet MS"/>
          <w:sz w:val="24"/>
          <w:szCs w:val="24"/>
        </w:rPr>
        <w:t>Submit a</w:t>
      </w:r>
      <w:r w:rsidR="003A662C" w:rsidRPr="004538FE">
        <w:rPr>
          <w:rFonts w:ascii="Trebuchet MS" w:eastAsia="Times New Roman" w:hAnsi="Trebuchet MS"/>
          <w:sz w:val="24"/>
          <w:szCs w:val="24"/>
        </w:rPr>
        <w:t xml:space="preserve"> true and correct copy of the most recent audited financial statements or a signed and filed tax return.  </w:t>
      </w:r>
    </w:p>
    <w:p w14:paraId="31EDE2EB" w14:textId="3E836899" w:rsidR="00AA2F8F" w:rsidRDefault="003A662C" w:rsidP="003A662C">
      <w:pPr>
        <w:spacing w:before="100" w:beforeAutospacing="1" w:after="100" w:afterAutospacing="1" w:line="240" w:lineRule="auto"/>
        <w:rPr>
          <w:rFonts w:ascii="Trebuchet MS" w:eastAsia="Times New Roman" w:hAnsi="Trebuchet MS"/>
          <w:sz w:val="24"/>
          <w:szCs w:val="24"/>
        </w:rPr>
      </w:pPr>
      <w:r w:rsidRPr="004538FE">
        <w:rPr>
          <w:rFonts w:ascii="Trebuchet MS" w:eastAsia="Times New Roman" w:hAnsi="Trebuchet MS"/>
          <w:sz w:val="24"/>
          <w:szCs w:val="24"/>
        </w:rPr>
        <w:t xml:space="preserve">When a provider submits its renewal application </w:t>
      </w:r>
      <w:r w:rsidR="00AA2F8F">
        <w:rPr>
          <w:rFonts w:ascii="Trebuchet MS" w:eastAsia="Times New Roman" w:hAnsi="Trebuchet MS"/>
          <w:sz w:val="24"/>
          <w:szCs w:val="24"/>
        </w:rPr>
        <w:t xml:space="preserve">within DJL, </w:t>
      </w:r>
      <w:r w:rsidRPr="004538FE">
        <w:rPr>
          <w:rFonts w:ascii="Trebuchet MS" w:eastAsia="Times New Roman" w:hAnsi="Trebuchet MS"/>
          <w:sz w:val="24"/>
          <w:szCs w:val="24"/>
        </w:rPr>
        <w:t xml:space="preserve">the DWDB staff will check the performance measures. Training </w:t>
      </w:r>
      <w:r w:rsidR="00ED5CCE">
        <w:rPr>
          <w:rFonts w:ascii="Trebuchet MS" w:eastAsia="Times New Roman" w:hAnsi="Trebuchet MS"/>
          <w:sz w:val="24"/>
          <w:szCs w:val="24"/>
        </w:rPr>
        <w:t>p</w:t>
      </w:r>
      <w:r w:rsidRPr="004538FE">
        <w:rPr>
          <w:rFonts w:ascii="Trebuchet MS" w:eastAsia="Times New Roman" w:hAnsi="Trebuchet MS"/>
          <w:sz w:val="24"/>
          <w:szCs w:val="24"/>
        </w:rPr>
        <w:t xml:space="preserve">roviders will be required to submit student level performance data on </w:t>
      </w:r>
      <w:r w:rsidRPr="00AA2F8F">
        <w:rPr>
          <w:rFonts w:ascii="Trebuchet MS" w:eastAsia="Times New Roman" w:hAnsi="Trebuchet MS"/>
          <w:b/>
          <w:bCs/>
          <w:sz w:val="24"/>
          <w:szCs w:val="24"/>
        </w:rPr>
        <w:t>ALL</w:t>
      </w:r>
      <w:r w:rsidRPr="004538FE">
        <w:rPr>
          <w:rFonts w:ascii="Trebuchet MS" w:eastAsia="Times New Roman" w:hAnsi="Trebuchet MS"/>
          <w:sz w:val="24"/>
          <w:szCs w:val="24"/>
        </w:rPr>
        <w:t xml:space="preserve"> participants in listed programs each year for inclusion on ETPL. This information will be submitted through the DJL </w:t>
      </w:r>
      <w:r w:rsidR="00AA2F8F">
        <w:rPr>
          <w:rFonts w:ascii="Trebuchet MS" w:eastAsia="Times New Roman" w:hAnsi="Trebuchet MS"/>
          <w:sz w:val="24"/>
          <w:szCs w:val="24"/>
        </w:rPr>
        <w:t>program profile</w:t>
      </w:r>
      <w:r w:rsidRPr="004538FE">
        <w:rPr>
          <w:rFonts w:ascii="Trebuchet MS" w:eastAsia="Times New Roman" w:hAnsi="Trebuchet MS"/>
          <w:sz w:val="24"/>
          <w:szCs w:val="24"/>
        </w:rPr>
        <w:t xml:space="preserve">. Required performance indicators are employment </w:t>
      </w:r>
      <w:r w:rsidR="00ED5CCE">
        <w:rPr>
          <w:rFonts w:ascii="Trebuchet MS" w:eastAsia="Times New Roman" w:hAnsi="Trebuchet MS"/>
          <w:sz w:val="24"/>
          <w:szCs w:val="24"/>
        </w:rPr>
        <w:t>second</w:t>
      </w:r>
      <w:r w:rsidR="00ED5CCE" w:rsidRPr="004538FE">
        <w:rPr>
          <w:rFonts w:ascii="Trebuchet MS" w:eastAsia="Times New Roman" w:hAnsi="Trebuchet MS"/>
          <w:sz w:val="24"/>
          <w:szCs w:val="24"/>
        </w:rPr>
        <w:t xml:space="preserve"> </w:t>
      </w:r>
      <w:r w:rsidRPr="004538FE">
        <w:rPr>
          <w:rFonts w:ascii="Trebuchet MS" w:eastAsia="Times New Roman" w:hAnsi="Trebuchet MS"/>
          <w:sz w:val="24"/>
          <w:szCs w:val="24"/>
        </w:rPr>
        <w:t xml:space="preserve">and </w:t>
      </w:r>
      <w:r w:rsidR="00ED5CCE">
        <w:rPr>
          <w:rFonts w:ascii="Trebuchet MS" w:eastAsia="Times New Roman" w:hAnsi="Trebuchet MS"/>
          <w:sz w:val="24"/>
          <w:szCs w:val="24"/>
        </w:rPr>
        <w:t>fourth</w:t>
      </w:r>
      <w:r w:rsidR="00ED5CCE" w:rsidRPr="004538FE">
        <w:rPr>
          <w:rFonts w:ascii="Trebuchet MS" w:eastAsia="Times New Roman" w:hAnsi="Trebuchet MS"/>
          <w:sz w:val="24"/>
          <w:szCs w:val="24"/>
        </w:rPr>
        <w:t xml:space="preserve"> </w:t>
      </w:r>
      <w:r w:rsidRPr="004538FE">
        <w:rPr>
          <w:rFonts w:ascii="Trebuchet MS" w:eastAsia="Times New Roman" w:hAnsi="Trebuchet MS"/>
          <w:sz w:val="24"/>
          <w:szCs w:val="24"/>
        </w:rPr>
        <w:t xml:space="preserve">quarter after exit, median earnings, and credential attainment. Programs cannot be approved until data submission has been accepted and passed necessary validation of completion. The DWDB staff will flag any performance measure failure of a subsequent program renewal application for removal from the provider list. </w:t>
      </w:r>
    </w:p>
    <w:p w14:paraId="120B347E" w14:textId="52508874" w:rsidR="00AA2F8F" w:rsidRDefault="00AA2F8F" w:rsidP="003A662C">
      <w:pPr>
        <w:spacing w:before="100" w:beforeAutospacing="1" w:after="100" w:afterAutospacing="1" w:line="240" w:lineRule="auto"/>
        <w:rPr>
          <w:rFonts w:ascii="Trebuchet MS" w:eastAsia="Times New Roman" w:hAnsi="Trebuchet MS"/>
          <w:sz w:val="24"/>
          <w:szCs w:val="24"/>
        </w:rPr>
      </w:pPr>
      <w:r>
        <w:rPr>
          <w:rFonts w:ascii="Trebuchet MS" w:eastAsia="Times New Roman" w:hAnsi="Trebuchet MS"/>
          <w:sz w:val="24"/>
          <w:szCs w:val="24"/>
        </w:rPr>
        <w:t xml:space="preserve">Providers that wish to self-remove a program must fill out and submit a program removal form to DWDB staff prior to renewal date (typically July 1).  </w:t>
      </w:r>
    </w:p>
    <w:p w14:paraId="256E7E07" w14:textId="785F708A" w:rsidR="003A662C" w:rsidRPr="004538FE" w:rsidRDefault="00AA2F8F" w:rsidP="003A662C">
      <w:pPr>
        <w:spacing w:before="100" w:beforeAutospacing="1" w:after="100" w:afterAutospacing="1" w:line="240" w:lineRule="auto"/>
        <w:rPr>
          <w:rFonts w:ascii="Trebuchet MS" w:eastAsia="Times New Roman" w:hAnsi="Trebuchet MS"/>
          <w:sz w:val="24"/>
          <w:szCs w:val="24"/>
        </w:rPr>
      </w:pPr>
      <w:r w:rsidRPr="004538FE">
        <w:rPr>
          <w:rFonts w:ascii="Trebuchet MS" w:eastAsia="Times New Roman" w:hAnsi="Trebuchet MS"/>
          <w:sz w:val="24"/>
          <w:szCs w:val="24"/>
        </w:rPr>
        <w:t>DWDB staff will recommend to the Proposal Review and Certification Committee approval</w:t>
      </w:r>
      <w:r w:rsidR="009E457E">
        <w:rPr>
          <w:rFonts w:ascii="Trebuchet MS" w:eastAsia="Times New Roman" w:hAnsi="Trebuchet MS"/>
          <w:sz w:val="24"/>
          <w:szCs w:val="24"/>
        </w:rPr>
        <w:t xml:space="preserve"> or </w:t>
      </w:r>
      <w:r w:rsidRPr="004538FE">
        <w:rPr>
          <w:rFonts w:ascii="Trebuchet MS" w:eastAsia="Times New Roman" w:hAnsi="Trebuchet MS"/>
          <w:sz w:val="24"/>
          <w:szCs w:val="24"/>
        </w:rPr>
        <w:t xml:space="preserve">non-approval for providers and specific programs. </w:t>
      </w:r>
      <w:r w:rsidR="00237546">
        <w:rPr>
          <w:rFonts w:ascii="Trebuchet MS" w:eastAsia="Times New Roman" w:hAnsi="Trebuchet MS"/>
          <w:sz w:val="24"/>
          <w:szCs w:val="24"/>
        </w:rPr>
        <w:t>Notably</w:t>
      </w:r>
      <w:r w:rsidRPr="004538FE">
        <w:rPr>
          <w:rFonts w:ascii="Trebuchet MS" w:eastAsia="Times New Roman" w:hAnsi="Trebuchet MS"/>
          <w:sz w:val="24"/>
          <w:szCs w:val="24"/>
        </w:rPr>
        <w:t>, successful programs no longer training high</w:t>
      </w:r>
      <w:r w:rsidR="0034178A">
        <w:rPr>
          <w:rFonts w:ascii="Trebuchet MS" w:eastAsia="Times New Roman" w:hAnsi="Trebuchet MS"/>
          <w:sz w:val="24"/>
          <w:szCs w:val="24"/>
        </w:rPr>
        <w:t>-</w:t>
      </w:r>
      <w:r w:rsidRPr="004538FE">
        <w:rPr>
          <w:rFonts w:ascii="Trebuchet MS" w:eastAsia="Times New Roman" w:hAnsi="Trebuchet MS"/>
          <w:sz w:val="24"/>
          <w:szCs w:val="24"/>
        </w:rPr>
        <w:t>demand occupations are subject to non-renewal.</w:t>
      </w:r>
      <w:r>
        <w:rPr>
          <w:rFonts w:ascii="Trebuchet MS" w:eastAsia="Times New Roman" w:hAnsi="Trebuchet MS"/>
          <w:sz w:val="24"/>
          <w:szCs w:val="24"/>
        </w:rPr>
        <w:t xml:space="preserve"> </w:t>
      </w:r>
      <w:r w:rsidR="003A662C" w:rsidRPr="004538FE">
        <w:rPr>
          <w:rFonts w:ascii="Trebuchet MS" w:eastAsia="Times New Roman" w:hAnsi="Trebuchet MS"/>
          <w:sz w:val="24"/>
          <w:szCs w:val="24"/>
        </w:rPr>
        <w:t xml:space="preserve">The Proposal Review and Certification Committee will </w:t>
      </w:r>
      <w:r>
        <w:rPr>
          <w:rFonts w:ascii="Trebuchet MS" w:eastAsia="Times New Roman" w:hAnsi="Trebuchet MS"/>
          <w:sz w:val="24"/>
          <w:szCs w:val="24"/>
        </w:rPr>
        <w:t xml:space="preserve">make recommendations to the </w:t>
      </w:r>
      <w:r w:rsidR="00045749">
        <w:rPr>
          <w:rFonts w:ascii="Trebuchet MS" w:eastAsia="Times New Roman" w:hAnsi="Trebuchet MS"/>
          <w:sz w:val="24"/>
          <w:szCs w:val="24"/>
        </w:rPr>
        <w:t>F</w:t>
      </w:r>
      <w:r>
        <w:rPr>
          <w:rFonts w:ascii="Trebuchet MS" w:eastAsia="Times New Roman" w:hAnsi="Trebuchet MS"/>
          <w:sz w:val="24"/>
          <w:szCs w:val="24"/>
        </w:rPr>
        <w:t xml:space="preserve">ull </w:t>
      </w:r>
      <w:r w:rsidR="00045749">
        <w:rPr>
          <w:rFonts w:ascii="Trebuchet MS" w:eastAsia="Times New Roman" w:hAnsi="Trebuchet MS"/>
          <w:sz w:val="24"/>
          <w:szCs w:val="24"/>
        </w:rPr>
        <w:t>B</w:t>
      </w:r>
      <w:r>
        <w:rPr>
          <w:rFonts w:ascii="Trebuchet MS" w:eastAsia="Times New Roman" w:hAnsi="Trebuchet MS"/>
          <w:sz w:val="24"/>
          <w:szCs w:val="24"/>
        </w:rPr>
        <w:t xml:space="preserve">oard or </w:t>
      </w:r>
      <w:r w:rsidR="00045749">
        <w:rPr>
          <w:rFonts w:ascii="Trebuchet MS" w:eastAsia="Times New Roman" w:hAnsi="Trebuchet MS"/>
          <w:sz w:val="24"/>
          <w:szCs w:val="24"/>
        </w:rPr>
        <w:t>E</w:t>
      </w:r>
      <w:r>
        <w:rPr>
          <w:rFonts w:ascii="Trebuchet MS" w:eastAsia="Times New Roman" w:hAnsi="Trebuchet MS"/>
          <w:sz w:val="24"/>
          <w:szCs w:val="24"/>
        </w:rPr>
        <w:t xml:space="preserve">xecutive </w:t>
      </w:r>
      <w:r w:rsidR="00045749">
        <w:rPr>
          <w:rFonts w:ascii="Trebuchet MS" w:eastAsia="Times New Roman" w:hAnsi="Trebuchet MS"/>
          <w:sz w:val="24"/>
          <w:szCs w:val="24"/>
        </w:rPr>
        <w:t>C</w:t>
      </w:r>
      <w:r>
        <w:rPr>
          <w:rFonts w:ascii="Trebuchet MS" w:eastAsia="Times New Roman" w:hAnsi="Trebuchet MS"/>
          <w:sz w:val="24"/>
          <w:szCs w:val="24"/>
        </w:rPr>
        <w:t xml:space="preserve">ommittee to </w:t>
      </w:r>
      <w:r w:rsidR="003A662C" w:rsidRPr="004538FE">
        <w:rPr>
          <w:rFonts w:ascii="Trebuchet MS" w:eastAsia="Times New Roman" w:hAnsi="Trebuchet MS"/>
          <w:sz w:val="24"/>
          <w:szCs w:val="24"/>
        </w:rPr>
        <w:t>remove the program from the list.</w:t>
      </w:r>
    </w:p>
    <w:p w14:paraId="7563FC2E" w14:textId="25AF2D83" w:rsidR="003A662C" w:rsidRPr="004538FE" w:rsidRDefault="003A662C" w:rsidP="003A662C">
      <w:pPr>
        <w:spacing w:before="100" w:beforeAutospacing="1" w:after="100" w:afterAutospacing="1" w:line="240" w:lineRule="auto"/>
        <w:rPr>
          <w:rFonts w:ascii="Trebuchet MS" w:eastAsia="Times New Roman" w:hAnsi="Trebuchet MS"/>
          <w:sz w:val="24"/>
          <w:szCs w:val="24"/>
        </w:rPr>
      </w:pPr>
      <w:r w:rsidRPr="004538FE">
        <w:rPr>
          <w:rFonts w:ascii="Trebuchet MS" w:eastAsia="Times New Roman" w:hAnsi="Trebuchet MS"/>
          <w:sz w:val="24"/>
          <w:szCs w:val="24"/>
        </w:rPr>
        <w:t xml:space="preserve">The Proposal Review and Certification Committee may only renew programs that achieve </w:t>
      </w:r>
      <w:r w:rsidR="004C0D3A">
        <w:rPr>
          <w:rFonts w:ascii="Trebuchet MS" w:eastAsia="Times New Roman" w:hAnsi="Trebuchet MS"/>
          <w:sz w:val="24"/>
          <w:szCs w:val="24"/>
        </w:rPr>
        <w:t xml:space="preserve">the </w:t>
      </w:r>
      <w:r w:rsidRPr="004538FE">
        <w:rPr>
          <w:rFonts w:ascii="Trebuchet MS" w:eastAsia="Times New Roman" w:hAnsi="Trebuchet MS"/>
          <w:sz w:val="24"/>
          <w:szCs w:val="24"/>
        </w:rPr>
        <w:t>performance measures</w:t>
      </w:r>
      <w:r w:rsidR="004C0D3A">
        <w:rPr>
          <w:rFonts w:ascii="Trebuchet MS" w:eastAsia="Times New Roman" w:hAnsi="Trebuchet MS"/>
          <w:sz w:val="24"/>
          <w:szCs w:val="24"/>
        </w:rPr>
        <w:t>,</w:t>
      </w:r>
      <w:r w:rsidRPr="004538FE">
        <w:rPr>
          <w:rFonts w:ascii="Trebuchet MS" w:eastAsia="Times New Roman" w:hAnsi="Trebuchet MS"/>
          <w:sz w:val="24"/>
          <w:szCs w:val="24"/>
        </w:rPr>
        <w:t xml:space="preserve"> but </w:t>
      </w:r>
      <w:r w:rsidR="004C0D3A">
        <w:rPr>
          <w:rFonts w:ascii="Trebuchet MS" w:eastAsia="Times New Roman" w:hAnsi="Trebuchet MS"/>
          <w:sz w:val="24"/>
          <w:szCs w:val="24"/>
        </w:rPr>
        <w:t xml:space="preserve">the Committee may otherwise </w:t>
      </w:r>
      <w:r w:rsidRPr="004538FE">
        <w:rPr>
          <w:rFonts w:ascii="Trebuchet MS" w:eastAsia="Times New Roman" w:hAnsi="Trebuchet MS"/>
          <w:sz w:val="24"/>
          <w:szCs w:val="24"/>
        </w:rPr>
        <w:t xml:space="preserve">accept or reject all </w:t>
      </w:r>
      <w:r w:rsidR="004C0D3A">
        <w:rPr>
          <w:rFonts w:ascii="Trebuchet MS" w:eastAsia="Times New Roman" w:hAnsi="Trebuchet MS"/>
          <w:sz w:val="24"/>
          <w:szCs w:val="24"/>
        </w:rPr>
        <w:t xml:space="preserve">of the </w:t>
      </w:r>
      <w:r w:rsidRPr="004538FE">
        <w:rPr>
          <w:rFonts w:ascii="Trebuchet MS" w:eastAsia="Times New Roman" w:hAnsi="Trebuchet MS"/>
          <w:sz w:val="24"/>
          <w:szCs w:val="24"/>
        </w:rPr>
        <w:t xml:space="preserve">staff’s </w:t>
      </w:r>
      <w:r w:rsidR="004C0D3A" w:rsidRPr="004538FE">
        <w:rPr>
          <w:rFonts w:ascii="Trebuchet MS" w:eastAsia="Times New Roman" w:hAnsi="Trebuchet MS"/>
          <w:sz w:val="24"/>
          <w:szCs w:val="24"/>
        </w:rPr>
        <w:t xml:space="preserve">other </w:t>
      </w:r>
      <w:r w:rsidRPr="004538FE">
        <w:rPr>
          <w:rFonts w:ascii="Trebuchet MS" w:eastAsia="Times New Roman" w:hAnsi="Trebuchet MS"/>
          <w:sz w:val="24"/>
          <w:szCs w:val="24"/>
        </w:rPr>
        <w:t>recommendation</w:t>
      </w:r>
      <w:r w:rsidR="004C0D3A">
        <w:rPr>
          <w:rFonts w:ascii="Trebuchet MS" w:eastAsia="Times New Roman" w:hAnsi="Trebuchet MS"/>
          <w:sz w:val="24"/>
          <w:szCs w:val="24"/>
        </w:rPr>
        <w:t>s,</w:t>
      </w:r>
      <w:r w:rsidRPr="004538FE">
        <w:rPr>
          <w:rFonts w:ascii="Trebuchet MS" w:eastAsia="Times New Roman" w:hAnsi="Trebuchet MS"/>
          <w:sz w:val="24"/>
          <w:szCs w:val="24"/>
        </w:rPr>
        <w:t xml:space="preserve"> in whole or in part. The </w:t>
      </w:r>
      <w:r w:rsidR="004C0D3A">
        <w:rPr>
          <w:rFonts w:ascii="Trebuchet MS" w:eastAsia="Times New Roman" w:hAnsi="Trebuchet MS"/>
          <w:sz w:val="24"/>
          <w:szCs w:val="24"/>
        </w:rPr>
        <w:t>C</w:t>
      </w:r>
      <w:r w:rsidRPr="004538FE">
        <w:rPr>
          <w:rFonts w:ascii="Trebuchet MS" w:eastAsia="Times New Roman" w:hAnsi="Trebuchet MS"/>
          <w:sz w:val="24"/>
          <w:szCs w:val="24"/>
        </w:rPr>
        <w:t>ommittee is free to accept all programs, some programs, or none of the programs.</w:t>
      </w:r>
    </w:p>
    <w:p w14:paraId="63DD4933" w14:textId="7D560BBE" w:rsidR="003A662C" w:rsidRPr="004538FE" w:rsidRDefault="003A662C" w:rsidP="00AA2F8F">
      <w:pPr>
        <w:spacing w:after="0" w:line="240" w:lineRule="auto"/>
        <w:rPr>
          <w:rFonts w:ascii="Trebuchet MS" w:eastAsia="Times New Roman" w:hAnsi="Trebuchet MS"/>
          <w:sz w:val="24"/>
          <w:szCs w:val="24"/>
        </w:rPr>
      </w:pPr>
      <w:r w:rsidRPr="004538FE">
        <w:rPr>
          <w:rFonts w:ascii="Trebuchet MS" w:eastAsia="Times New Roman" w:hAnsi="Trebuchet MS"/>
          <w:sz w:val="24"/>
          <w:szCs w:val="24"/>
        </w:rPr>
        <w:t xml:space="preserve">When the </w:t>
      </w:r>
      <w:r w:rsidR="00045749">
        <w:rPr>
          <w:rFonts w:ascii="Trebuchet MS" w:eastAsia="Times New Roman" w:hAnsi="Trebuchet MS"/>
          <w:sz w:val="24"/>
          <w:szCs w:val="24"/>
        </w:rPr>
        <w:t>B</w:t>
      </w:r>
      <w:r w:rsidR="00AA2F8F">
        <w:rPr>
          <w:rFonts w:ascii="Trebuchet MS" w:eastAsia="Times New Roman" w:hAnsi="Trebuchet MS"/>
          <w:sz w:val="24"/>
          <w:szCs w:val="24"/>
        </w:rPr>
        <w:t xml:space="preserve">oard or Executive </w:t>
      </w:r>
      <w:r w:rsidR="00045749">
        <w:rPr>
          <w:rFonts w:ascii="Trebuchet MS" w:eastAsia="Times New Roman" w:hAnsi="Trebuchet MS"/>
          <w:sz w:val="24"/>
          <w:szCs w:val="24"/>
        </w:rPr>
        <w:t>C</w:t>
      </w:r>
      <w:r w:rsidR="00AA2F8F">
        <w:rPr>
          <w:rFonts w:ascii="Trebuchet MS" w:eastAsia="Times New Roman" w:hAnsi="Trebuchet MS"/>
          <w:sz w:val="24"/>
          <w:szCs w:val="24"/>
        </w:rPr>
        <w:t xml:space="preserve">ommittee </w:t>
      </w:r>
      <w:r w:rsidRPr="004538FE">
        <w:rPr>
          <w:rFonts w:ascii="Trebuchet MS" w:eastAsia="Times New Roman" w:hAnsi="Trebuchet MS"/>
          <w:sz w:val="24"/>
          <w:szCs w:val="24"/>
        </w:rPr>
        <w:t>approv</w:t>
      </w:r>
      <w:r w:rsidR="004C0D3A">
        <w:rPr>
          <w:rFonts w:ascii="Trebuchet MS" w:eastAsia="Times New Roman" w:hAnsi="Trebuchet MS"/>
          <w:sz w:val="24"/>
          <w:szCs w:val="24"/>
        </w:rPr>
        <w:t>es</w:t>
      </w:r>
      <w:r w:rsidRPr="004538FE">
        <w:rPr>
          <w:rFonts w:ascii="Trebuchet MS" w:eastAsia="Times New Roman" w:hAnsi="Trebuchet MS"/>
          <w:sz w:val="24"/>
          <w:szCs w:val="24"/>
        </w:rPr>
        <w:t xml:space="preserve"> a subsequent renewal, the DWDB will notify the provider</w:t>
      </w:r>
      <w:r w:rsidR="00AA2F8F">
        <w:rPr>
          <w:rFonts w:ascii="Trebuchet MS" w:eastAsia="Times New Roman" w:hAnsi="Trebuchet MS"/>
          <w:sz w:val="24"/>
          <w:szCs w:val="24"/>
        </w:rPr>
        <w:t xml:space="preserve">. </w:t>
      </w:r>
      <w:r w:rsidRPr="004538FE">
        <w:rPr>
          <w:rFonts w:ascii="Trebuchet MS" w:eastAsia="Times New Roman" w:hAnsi="Trebuchet MS"/>
          <w:sz w:val="24"/>
          <w:szCs w:val="24"/>
        </w:rPr>
        <w:t xml:space="preserve">The DWDB </w:t>
      </w:r>
      <w:r w:rsidR="00045749">
        <w:rPr>
          <w:rFonts w:ascii="Trebuchet MS" w:eastAsia="Times New Roman" w:hAnsi="Trebuchet MS"/>
          <w:sz w:val="24"/>
          <w:szCs w:val="24"/>
        </w:rPr>
        <w:t>E</w:t>
      </w:r>
      <w:r w:rsidRPr="004538FE">
        <w:rPr>
          <w:rFonts w:ascii="Trebuchet MS" w:eastAsia="Times New Roman" w:hAnsi="Trebuchet MS"/>
          <w:sz w:val="24"/>
          <w:szCs w:val="24"/>
        </w:rPr>
        <w:t xml:space="preserve">xecutive </w:t>
      </w:r>
      <w:r w:rsidR="00045749">
        <w:rPr>
          <w:rFonts w:ascii="Trebuchet MS" w:eastAsia="Times New Roman" w:hAnsi="Trebuchet MS"/>
          <w:sz w:val="24"/>
          <w:szCs w:val="24"/>
        </w:rPr>
        <w:t>D</w:t>
      </w:r>
      <w:r w:rsidRPr="004538FE">
        <w:rPr>
          <w:rFonts w:ascii="Trebuchet MS" w:eastAsia="Times New Roman" w:hAnsi="Trebuchet MS"/>
          <w:sz w:val="24"/>
          <w:szCs w:val="24"/>
        </w:rPr>
        <w:t>irector will notify non-approved providers or programs of the decision</w:t>
      </w:r>
      <w:r w:rsidR="001834D4">
        <w:rPr>
          <w:rFonts w:ascii="Trebuchet MS" w:eastAsia="Times New Roman" w:hAnsi="Trebuchet MS"/>
          <w:sz w:val="24"/>
          <w:szCs w:val="24"/>
        </w:rPr>
        <w:t xml:space="preserve"> in writing</w:t>
      </w:r>
      <w:r w:rsidRPr="004538FE">
        <w:rPr>
          <w:rFonts w:ascii="Trebuchet MS" w:eastAsia="Times New Roman" w:hAnsi="Trebuchet MS"/>
          <w:sz w:val="24"/>
          <w:szCs w:val="24"/>
        </w:rPr>
        <w:t xml:space="preserve">. </w:t>
      </w:r>
      <w:r w:rsidR="004C0D3A">
        <w:rPr>
          <w:rFonts w:ascii="Trebuchet MS" w:eastAsia="Times New Roman" w:hAnsi="Trebuchet MS"/>
          <w:sz w:val="24"/>
          <w:szCs w:val="24"/>
        </w:rPr>
        <w:t>At</w:t>
      </w:r>
      <w:r w:rsidR="004C0D3A" w:rsidRPr="004538FE">
        <w:rPr>
          <w:rFonts w:ascii="Trebuchet MS" w:eastAsia="Times New Roman" w:hAnsi="Trebuchet MS"/>
          <w:sz w:val="24"/>
          <w:szCs w:val="24"/>
        </w:rPr>
        <w:t xml:space="preserve"> </w:t>
      </w:r>
      <w:r w:rsidRPr="004538FE">
        <w:rPr>
          <w:rFonts w:ascii="Trebuchet MS" w:eastAsia="Times New Roman" w:hAnsi="Trebuchet MS"/>
          <w:sz w:val="24"/>
          <w:szCs w:val="24"/>
        </w:rPr>
        <w:t>a minimum</w:t>
      </w:r>
      <w:r w:rsidR="001834D4">
        <w:rPr>
          <w:rFonts w:ascii="Trebuchet MS" w:eastAsia="Times New Roman" w:hAnsi="Trebuchet MS"/>
          <w:sz w:val="24"/>
          <w:szCs w:val="24"/>
        </w:rPr>
        <w:t>,</w:t>
      </w:r>
      <w:r w:rsidRPr="004538FE">
        <w:rPr>
          <w:rFonts w:ascii="Trebuchet MS" w:eastAsia="Times New Roman" w:hAnsi="Trebuchet MS"/>
          <w:sz w:val="24"/>
          <w:szCs w:val="24"/>
        </w:rPr>
        <w:t xml:space="preserve"> the </w:t>
      </w:r>
      <w:r w:rsidR="001834D4">
        <w:rPr>
          <w:rFonts w:ascii="Trebuchet MS" w:eastAsia="Times New Roman" w:hAnsi="Trebuchet MS"/>
          <w:sz w:val="24"/>
          <w:szCs w:val="24"/>
        </w:rPr>
        <w:t>notification</w:t>
      </w:r>
      <w:r w:rsidR="001834D4" w:rsidRPr="004538FE">
        <w:rPr>
          <w:rFonts w:ascii="Trebuchet MS" w:eastAsia="Times New Roman" w:hAnsi="Trebuchet MS"/>
          <w:sz w:val="24"/>
          <w:szCs w:val="24"/>
        </w:rPr>
        <w:t xml:space="preserve"> </w:t>
      </w:r>
      <w:r w:rsidRPr="004538FE">
        <w:rPr>
          <w:rFonts w:ascii="Trebuchet MS" w:eastAsia="Times New Roman" w:hAnsi="Trebuchet MS"/>
          <w:sz w:val="24"/>
          <w:szCs w:val="24"/>
        </w:rPr>
        <w:t>will:          </w:t>
      </w:r>
    </w:p>
    <w:p w14:paraId="3B4E2742" w14:textId="690D803E" w:rsidR="003A662C" w:rsidRPr="004538FE" w:rsidRDefault="003A662C" w:rsidP="00AA2F8F">
      <w:pPr>
        <w:numPr>
          <w:ilvl w:val="0"/>
          <w:numId w:val="2"/>
        </w:numPr>
        <w:spacing w:after="0" w:line="240" w:lineRule="auto"/>
        <w:rPr>
          <w:rFonts w:ascii="Trebuchet MS" w:eastAsia="Times New Roman" w:hAnsi="Trebuchet MS"/>
          <w:sz w:val="24"/>
          <w:szCs w:val="24"/>
        </w:rPr>
      </w:pPr>
      <w:r w:rsidRPr="004538FE">
        <w:rPr>
          <w:rFonts w:ascii="Trebuchet MS" w:eastAsia="Times New Roman" w:hAnsi="Trebuchet MS"/>
          <w:sz w:val="24"/>
          <w:szCs w:val="24"/>
        </w:rPr>
        <w:t>Be sent via email within 15 days of the decision; and</w:t>
      </w:r>
    </w:p>
    <w:p w14:paraId="4044E0E0" w14:textId="77777777" w:rsidR="003A662C" w:rsidRPr="004538FE" w:rsidRDefault="003A662C" w:rsidP="00AA2F8F">
      <w:pPr>
        <w:numPr>
          <w:ilvl w:val="0"/>
          <w:numId w:val="2"/>
        </w:numPr>
        <w:spacing w:after="100" w:afterAutospacing="1" w:line="240" w:lineRule="auto"/>
        <w:rPr>
          <w:rFonts w:ascii="Trebuchet MS" w:eastAsia="Times New Roman" w:hAnsi="Trebuchet MS"/>
          <w:sz w:val="24"/>
          <w:szCs w:val="24"/>
        </w:rPr>
      </w:pPr>
      <w:r w:rsidRPr="004538FE">
        <w:rPr>
          <w:rFonts w:ascii="Trebuchet MS" w:eastAsia="Times New Roman" w:hAnsi="Trebuchet MS"/>
          <w:sz w:val="24"/>
          <w:szCs w:val="24"/>
        </w:rPr>
        <w:t>Clearly inform providers of their opportunity to appeal.</w:t>
      </w:r>
    </w:p>
    <w:p w14:paraId="2D73B94F" w14:textId="038C40F9" w:rsidR="003A662C" w:rsidRDefault="003A662C" w:rsidP="003A662C">
      <w:pPr>
        <w:spacing w:before="100" w:beforeAutospacing="1" w:after="100" w:afterAutospacing="1" w:line="240" w:lineRule="auto"/>
        <w:rPr>
          <w:rFonts w:ascii="Trebuchet MS" w:eastAsia="Times New Roman" w:hAnsi="Trebuchet MS"/>
          <w:sz w:val="24"/>
          <w:szCs w:val="24"/>
        </w:rPr>
      </w:pPr>
      <w:r w:rsidRPr="004538FE">
        <w:rPr>
          <w:rFonts w:ascii="Trebuchet MS" w:eastAsia="Times New Roman" w:hAnsi="Trebuchet MS"/>
          <w:sz w:val="24"/>
          <w:szCs w:val="24"/>
        </w:rPr>
        <w:t xml:space="preserve">In establishing eligibility criteria, Delaware will take into consideration information reported to State agencies on Federal and State training programs other than programs within WIOA </w:t>
      </w:r>
      <w:r w:rsidR="004C0D3A">
        <w:rPr>
          <w:rFonts w:ascii="Trebuchet MS" w:eastAsia="Times New Roman" w:hAnsi="Trebuchet MS"/>
          <w:sz w:val="24"/>
          <w:szCs w:val="24"/>
        </w:rPr>
        <w:t>T</w:t>
      </w:r>
      <w:r w:rsidRPr="004538FE">
        <w:rPr>
          <w:rFonts w:ascii="Trebuchet MS" w:eastAsia="Times New Roman" w:hAnsi="Trebuchet MS"/>
          <w:sz w:val="24"/>
          <w:szCs w:val="24"/>
        </w:rPr>
        <w:t>itle I, subtitle B. </w:t>
      </w:r>
    </w:p>
    <w:p w14:paraId="7C4EA373" w14:textId="37303BCB" w:rsidR="0016587F" w:rsidRDefault="0016587F" w:rsidP="0016587F">
      <w:pPr>
        <w:shd w:val="clear" w:color="auto" w:fill="FFFFFF"/>
        <w:spacing w:before="100" w:beforeAutospacing="1" w:after="100" w:afterAutospacing="1"/>
        <w:rPr>
          <w:rFonts w:ascii="Trebuchet MS" w:hAnsi="Trebuchet MS"/>
          <w:sz w:val="24"/>
          <w:szCs w:val="24"/>
        </w:rPr>
      </w:pPr>
      <w:r>
        <w:rPr>
          <w:rFonts w:ascii="Trebuchet MS" w:hAnsi="Trebuchet MS"/>
          <w:sz w:val="24"/>
          <w:szCs w:val="24"/>
        </w:rPr>
        <w:t>O</w:t>
      </w:r>
      <w:r w:rsidRPr="00D4515D">
        <w:rPr>
          <w:rFonts w:ascii="Trebuchet MS" w:hAnsi="Trebuchet MS"/>
          <w:sz w:val="24"/>
          <w:szCs w:val="24"/>
        </w:rPr>
        <w:t>ut of state training</w:t>
      </w:r>
      <w:r>
        <w:rPr>
          <w:rFonts w:ascii="Trebuchet MS" w:hAnsi="Trebuchet MS"/>
          <w:sz w:val="24"/>
          <w:szCs w:val="24"/>
        </w:rPr>
        <w:t xml:space="preserve"> providers</w:t>
      </w:r>
      <w:r w:rsidRPr="00D4515D">
        <w:rPr>
          <w:rFonts w:ascii="Trebuchet MS" w:hAnsi="Trebuchet MS"/>
          <w:sz w:val="24"/>
          <w:szCs w:val="24"/>
        </w:rPr>
        <w:t xml:space="preserve">: </w:t>
      </w:r>
      <w:r>
        <w:rPr>
          <w:rFonts w:ascii="Trebuchet MS" w:hAnsi="Trebuchet MS"/>
          <w:sz w:val="24"/>
          <w:szCs w:val="24"/>
        </w:rPr>
        <w:t>The DWDB will only renew applications from training providers whose training facility is located out of state if:</w:t>
      </w:r>
    </w:p>
    <w:p w14:paraId="10142311" w14:textId="45FDB871" w:rsidR="0016587F" w:rsidRDefault="0016587F" w:rsidP="0016587F">
      <w:pPr>
        <w:pStyle w:val="ListParagraph"/>
        <w:widowControl/>
        <w:numPr>
          <w:ilvl w:val="0"/>
          <w:numId w:val="3"/>
        </w:numPr>
        <w:shd w:val="clear" w:color="auto" w:fill="FFFFFF"/>
        <w:autoSpaceDE/>
        <w:autoSpaceDN/>
        <w:spacing w:before="100" w:beforeAutospacing="1" w:after="100" w:afterAutospacing="1"/>
        <w:rPr>
          <w:rFonts w:ascii="Trebuchet MS" w:hAnsi="Trebuchet MS"/>
          <w:color w:val="1B1B1B"/>
          <w:sz w:val="24"/>
          <w:szCs w:val="24"/>
        </w:rPr>
      </w:pPr>
      <w:r>
        <w:rPr>
          <w:rFonts w:ascii="Trebuchet MS" w:hAnsi="Trebuchet MS"/>
          <w:color w:val="1B1B1B"/>
          <w:sz w:val="24"/>
          <w:szCs w:val="24"/>
        </w:rPr>
        <w:lastRenderedPageBreak/>
        <w:t>All the above renewal requirements are met</w:t>
      </w:r>
      <w:r w:rsidR="001834D4">
        <w:rPr>
          <w:rFonts w:ascii="Trebuchet MS" w:hAnsi="Trebuchet MS"/>
          <w:color w:val="1B1B1B"/>
          <w:sz w:val="24"/>
          <w:szCs w:val="24"/>
        </w:rPr>
        <w:t>;</w:t>
      </w:r>
    </w:p>
    <w:p w14:paraId="6FE17CF1" w14:textId="3199B2CD" w:rsidR="0016587F" w:rsidRDefault="0016587F" w:rsidP="0016587F">
      <w:pPr>
        <w:pStyle w:val="ListParagraph"/>
        <w:widowControl/>
        <w:numPr>
          <w:ilvl w:val="0"/>
          <w:numId w:val="3"/>
        </w:numPr>
        <w:shd w:val="clear" w:color="auto" w:fill="FFFFFF"/>
        <w:autoSpaceDE/>
        <w:autoSpaceDN/>
        <w:spacing w:before="100" w:beforeAutospacing="1" w:after="100" w:afterAutospacing="1"/>
        <w:rPr>
          <w:rFonts w:ascii="Trebuchet MS" w:hAnsi="Trebuchet MS"/>
          <w:color w:val="1B1B1B"/>
          <w:sz w:val="24"/>
          <w:szCs w:val="24"/>
        </w:rPr>
      </w:pPr>
      <w:r>
        <w:rPr>
          <w:rFonts w:ascii="Trebuchet MS" w:hAnsi="Trebuchet MS"/>
          <w:color w:val="1B1B1B"/>
          <w:sz w:val="24"/>
          <w:szCs w:val="24"/>
        </w:rPr>
        <w:t>The training provider and program is listed on the home state’s ETPL</w:t>
      </w:r>
      <w:r w:rsidR="001834D4">
        <w:rPr>
          <w:rFonts w:ascii="Trebuchet MS" w:hAnsi="Trebuchet MS"/>
          <w:color w:val="1B1B1B"/>
          <w:sz w:val="24"/>
          <w:szCs w:val="24"/>
        </w:rPr>
        <w:t>;</w:t>
      </w:r>
    </w:p>
    <w:p w14:paraId="388327A8" w14:textId="706D1D97" w:rsidR="0016587F" w:rsidRDefault="001834D4" w:rsidP="0016587F">
      <w:pPr>
        <w:pStyle w:val="ListParagraph"/>
        <w:widowControl/>
        <w:numPr>
          <w:ilvl w:val="0"/>
          <w:numId w:val="3"/>
        </w:numPr>
        <w:shd w:val="clear" w:color="auto" w:fill="FFFFFF"/>
        <w:autoSpaceDE/>
        <w:autoSpaceDN/>
        <w:spacing w:before="100" w:beforeAutospacing="1" w:after="100" w:afterAutospacing="1"/>
        <w:rPr>
          <w:rFonts w:ascii="Trebuchet MS" w:hAnsi="Trebuchet MS"/>
          <w:color w:val="1B1B1B"/>
          <w:sz w:val="24"/>
          <w:szCs w:val="24"/>
        </w:rPr>
      </w:pPr>
      <w:r>
        <w:rPr>
          <w:rFonts w:ascii="Trebuchet MS" w:hAnsi="Trebuchet MS"/>
          <w:color w:val="1B1B1B"/>
          <w:sz w:val="24"/>
          <w:szCs w:val="24"/>
        </w:rPr>
        <w:t xml:space="preserve">A </w:t>
      </w:r>
      <w:r w:rsidR="0016587F">
        <w:rPr>
          <w:rFonts w:ascii="Trebuchet MS" w:hAnsi="Trebuchet MS"/>
          <w:color w:val="1B1B1B"/>
          <w:sz w:val="24"/>
          <w:szCs w:val="24"/>
        </w:rPr>
        <w:t xml:space="preserve">Delaware </w:t>
      </w:r>
      <w:r>
        <w:rPr>
          <w:rFonts w:ascii="Trebuchet MS" w:hAnsi="Trebuchet MS"/>
          <w:color w:val="1B1B1B"/>
          <w:sz w:val="24"/>
          <w:szCs w:val="24"/>
        </w:rPr>
        <w:t xml:space="preserve">provider </w:t>
      </w:r>
      <w:r w:rsidR="0016587F">
        <w:rPr>
          <w:rFonts w:ascii="Trebuchet MS" w:hAnsi="Trebuchet MS"/>
          <w:color w:val="1B1B1B"/>
          <w:sz w:val="24"/>
          <w:szCs w:val="24"/>
        </w:rPr>
        <w:t>does not offer the training.</w:t>
      </w:r>
    </w:p>
    <w:p w14:paraId="1A95267C" w14:textId="376EE8AC" w:rsidR="0016587F" w:rsidRPr="006E22CE" w:rsidRDefault="0016587F" w:rsidP="0016587F">
      <w:pPr>
        <w:rPr>
          <w:rFonts w:ascii="Trebuchet MS" w:hAnsi="Trebuchet MS"/>
          <w:color w:val="1B1B1B"/>
          <w:sz w:val="24"/>
          <w:szCs w:val="24"/>
        </w:rPr>
      </w:pPr>
      <w:r w:rsidRPr="006E22CE">
        <w:rPr>
          <w:rFonts w:ascii="Trebuchet MS" w:hAnsi="Trebuchet MS"/>
          <w:color w:val="1B1B1B"/>
          <w:sz w:val="24"/>
          <w:szCs w:val="24"/>
        </w:rPr>
        <w:t xml:space="preserve">DWDB will evaluate out of state provider applications on a case-by-case basis. </w:t>
      </w:r>
    </w:p>
    <w:p w14:paraId="36A53E2A" w14:textId="77777777" w:rsidR="0016587F" w:rsidRDefault="0016587F" w:rsidP="003A662C">
      <w:pPr>
        <w:spacing w:before="100" w:beforeAutospacing="1" w:after="100" w:afterAutospacing="1" w:line="240" w:lineRule="auto"/>
        <w:rPr>
          <w:rFonts w:ascii="Trebuchet MS" w:eastAsia="Times New Roman" w:hAnsi="Trebuchet MS"/>
          <w:sz w:val="24"/>
          <w:szCs w:val="24"/>
        </w:rPr>
      </w:pPr>
    </w:p>
    <w:p w14:paraId="28F1F26E" w14:textId="77777777" w:rsidR="009609AE" w:rsidRDefault="009609AE" w:rsidP="003A662C">
      <w:pPr>
        <w:spacing w:before="100" w:beforeAutospacing="1" w:after="100" w:afterAutospacing="1" w:line="240" w:lineRule="auto"/>
        <w:rPr>
          <w:rFonts w:ascii="Trebuchet MS" w:eastAsia="Times New Roman" w:hAnsi="Trebuchet MS"/>
          <w:sz w:val="24"/>
          <w:szCs w:val="24"/>
        </w:rPr>
      </w:pPr>
    </w:p>
    <w:p w14:paraId="1E9D407D" w14:textId="77777777" w:rsidR="009609AE" w:rsidRDefault="009609AE" w:rsidP="003A662C">
      <w:pPr>
        <w:spacing w:before="100" w:beforeAutospacing="1" w:after="100" w:afterAutospacing="1" w:line="240" w:lineRule="auto"/>
        <w:rPr>
          <w:rFonts w:ascii="Trebuchet MS" w:eastAsia="Times New Roman" w:hAnsi="Trebuchet MS"/>
          <w:sz w:val="24"/>
          <w:szCs w:val="24"/>
        </w:rPr>
      </w:pPr>
    </w:p>
    <w:p w14:paraId="054B421C" w14:textId="77777777" w:rsidR="009609AE" w:rsidRDefault="009609AE" w:rsidP="003A662C">
      <w:pPr>
        <w:spacing w:before="100" w:beforeAutospacing="1" w:after="100" w:afterAutospacing="1" w:line="240" w:lineRule="auto"/>
        <w:rPr>
          <w:rFonts w:ascii="Trebuchet MS" w:eastAsia="Times New Roman" w:hAnsi="Trebuchet MS"/>
          <w:sz w:val="24"/>
          <w:szCs w:val="24"/>
        </w:rPr>
      </w:pPr>
    </w:p>
    <w:p w14:paraId="6887CFEE" w14:textId="77777777" w:rsidR="009609AE" w:rsidRDefault="009609AE" w:rsidP="003A662C">
      <w:pPr>
        <w:spacing w:before="100" w:beforeAutospacing="1" w:after="100" w:afterAutospacing="1" w:line="240" w:lineRule="auto"/>
        <w:rPr>
          <w:rFonts w:ascii="Trebuchet MS" w:eastAsia="Times New Roman" w:hAnsi="Trebuchet MS"/>
          <w:sz w:val="24"/>
          <w:szCs w:val="24"/>
        </w:rPr>
      </w:pPr>
    </w:p>
    <w:p w14:paraId="7B5C81BF" w14:textId="77777777" w:rsidR="009609AE" w:rsidRDefault="009609AE" w:rsidP="003A662C">
      <w:pPr>
        <w:spacing w:before="100" w:beforeAutospacing="1" w:after="100" w:afterAutospacing="1" w:line="240" w:lineRule="auto"/>
        <w:rPr>
          <w:rFonts w:ascii="Trebuchet MS" w:eastAsia="Times New Roman" w:hAnsi="Trebuchet MS"/>
          <w:sz w:val="24"/>
          <w:szCs w:val="24"/>
        </w:rPr>
      </w:pPr>
    </w:p>
    <w:p w14:paraId="0D081B30" w14:textId="77777777" w:rsidR="009609AE" w:rsidRDefault="009609AE" w:rsidP="003A662C">
      <w:pPr>
        <w:spacing w:before="100" w:beforeAutospacing="1" w:after="100" w:afterAutospacing="1" w:line="240" w:lineRule="auto"/>
        <w:rPr>
          <w:rFonts w:ascii="Trebuchet MS" w:eastAsia="Times New Roman" w:hAnsi="Trebuchet MS"/>
          <w:sz w:val="24"/>
          <w:szCs w:val="24"/>
        </w:rPr>
      </w:pPr>
    </w:p>
    <w:p w14:paraId="4425EBCE" w14:textId="77777777" w:rsidR="009609AE" w:rsidRDefault="009609AE" w:rsidP="003A662C">
      <w:pPr>
        <w:spacing w:before="100" w:beforeAutospacing="1" w:after="100" w:afterAutospacing="1" w:line="240" w:lineRule="auto"/>
        <w:rPr>
          <w:rFonts w:ascii="Trebuchet MS" w:eastAsia="Times New Roman" w:hAnsi="Trebuchet MS"/>
          <w:sz w:val="24"/>
          <w:szCs w:val="24"/>
        </w:rPr>
      </w:pPr>
    </w:p>
    <w:p w14:paraId="4D9CEE02" w14:textId="77777777" w:rsidR="009609AE" w:rsidRDefault="009609AE" w:rsidP="003A662C">
      <w:pPr>
        <w:spacing w:before="100" w:beforeAutospacing="1" w:after="100" w:afterAutospacing="1" w:line="240" w:lineRule="auto"/>
        <w:rPr>
          <w:rFonts w:ascii="Trebuchet MS" w:eastAsia="Times New Roman" w:hAnsi="Trebuchet MS"/>
          <w:sz w:val="24"/>
          <w:szCs w:val="24"/>
        </w:rPr>
      </w:pPr>
    </w:p>
    <w:p w14:paraId="42F29BE5" w14:textId="77777777" w:rsidR="009609AE" w:rsidRDefault="009609AE" w:rsidP="003A662C">
      <w:pPr>
        <w:spacing w:before="100" w:beforeAutospacing="1" w:after="100" w:afterAutospacing="1" w:line="240" w:lineRule="auto"/>
        <w:rPr>
          <w:rFonts w:ascii="Trebuchet MS" w:eastAsia="Times New Roman" w:hAnsi="Trebuchet MS"/>
          <w:sz w:val="24"/>
          <w:szCs w:val="24"/>
        </w:rPr>
      </w:pPr>
    </w:p>
    <w:p w14:paraId="4F887F0A" w14:textId="77777777" w:rsidR="009609AE" w:rsidRDefault="009609AE" w:rsidP="003A662C">
      <w:pPr>
        <w:spacing w:before="100" w:beforeAutospacing="1" w:after="100" w:afterAutospacing="1" w:line="240" w:lineRule="auto"/>
        <w:rPr>
          <w:rFonts w:ascii="Trebuchet MS" w:eastAsia="Times New Roman" w:hAnsi="Trebuchet MS"/>
          <w:sz w:val="24"/>
          <w:szCs w:val="24"/>
        </w:rPr>
      </w:pPr>
    </w:p>
    <w:p w14:paraId="0BFDE2AA" w14:textId="77777777" w:rsidR="009609AE" w:rsidRDefault="009609AE" w:rsidP="003A662C">
      <w:pPr>
        <w:spacing w:before="100" w:beforeAutospacing="1" w:after="100" w:afterAutospacing="1" w:line="240" w:lineRule="auto"/>
        <w:rPr>
          <w:rFonts w:ascii="Trebuchet MS" w:eastAsia="Times New Roman" w:hAnsi="Trebuchet MS"/>
          <w:sz w:val="24"/>
          <w:szCs w:val="24"/>
        </w:rPr>
      </w:pPr>
    </w:p>
    <w:p w14:paraId="1A655F63" w14:textId="77777777" w:rsidR="009609AE" w:rsidRDefault="009609AE" w:rsidP="003A662C">
      <w:pPr>
        <w:spacing w:before="100" w:beforeAutospacing="1" w:after="100" w:afterAutospacing="1" w:line="240" w:lineRule="auto"/>
        <w:rPr>
          <w:rFonts w:ascii="Trebuchet MS" w:eastAsia="Times New Roman" w:hAnsi="Trebuchet MS"/>
          <w:sz w:val="24"/>
          <w:szCs w:val="24"/>
        </w:rPr>
      </w:pPr>
    </w:p>
    <w:p w14:paraId="7C969810" w14:textId="77777777" w:rsidR="009609AE" w:rsidRDefault="009609AE" w:rsidP="003A662C">
      <w:pPr>
        <w:spacing w:before="100" w:beforeAutospacing="1" w:after="100" w:afterAutospacing="1" w:line="240" w:lineRule="auto"/>
        <w:rPr>
          <w:rFonts w:ascii="Trebuchet MS" w:eastAsia="Times New Roman" w:hAnsi="Trebuchet MS"/>
          <w:sz w:val="24"/>
          <w:szCs w:val="24"/>
        </w:rPr>
      </w:pPr>
    </w:p>
    <w:p w14:paraId="21F1092F" w14:textId="77777777" w:rsidR="009609AE" w:rsidRDefault="009609AE" w:rsidP="003A662C">
      <w:pPr>
        <w:spacing w:before="100" w:beforeAutospacing="1" w:after="100" w:afterAutospacing="1" w:line="240" w:lineRule="auto"/>
        <w:rPr>
          <w:rFonts w:ascii="Trebuchet MS" w:eastAsia="Times New Roman" w:hAnsi="Trebuchet MS"/>
          <w:sz w:val="24"/>
          <w:szCs w:val="24"/>
        </w:rPr>
      </w:pPr>
    </w:p>
    <w:p w14:paraId="45C8AF5B" w14:textId="3397258A" w:rsidR="00AA2F8F" w:rsidRPr="008144EA" w:rsidRDefault="00AA2F8F" w:rsidP="00AA2F8F">
      <w:pPr>
        <w:spacing w:after="0"/>
        <w:rPr>
          <w:rFonts w:ascii="Trebuchet MS" w:hAnsi="Trebuchet MS"/>
        </w:rPr>
      </w:pPr>
      <w:r w:rsidRPr="008144EA">
        <w:rPr>
          <w:rFonts w:ascii="Trebuchet MS" w:hAnsi="Trebuchet MS"/>
        </w:rPr>
        <w:t>Policy Review Date:</w:t>
      </w:r>
      <w:r>
        <w:rPr>
          <w:rFonts w:ascii="Trebuchet MS" w:hAnsi="Trebuchet MS"/>
        </w:rPr>
        <w:t xml:space="preserve"> </w:t>
      </w:r>
      <w:r w:rsidR="009609AE">
        <w:rPr>
          <w:rFonts w:ascii="Trebuchet MS" w:hAnsi="Trebuchet MS"/>
        </w:rPr>
        <w:t>January 2024</w:t>
      </w:r>
    </w:p>
    <w:p w14:paraId="62D2A31E" w14:textId="2CFCB185" w:rsidR="00AA2F8F" w:rsidRPr="00AA2F8F" w:rsidRDefault="00AA2F8F" w:rsidP="00AA2F8F">
      <w:pPr>
        <w:shd w:val="clear" w:color="auto" w:fill="FFFFFF"/>
        <w:spacing w:after="0"/>
        <w:rPr>
          <w:rFonts w:ascii="Trebuchet MS" w:hAnsi="Trebuchet MS"/>
          <w:color w:val="1B1B1B"/>
          <w:sz w:val="24"/>
          <w:szCs w:val="24"/>
        </w:rPr>
      </w:pPr>
      <w:r w:rsidRPr="008144EA">
        <w:rPr>
          <w:rFonts w:ascii="Trebuchet MS" w:hAnsi="Trebuchet MS"/>
        </w:rPr>
        <w:t>Board Adoption Date:</w:t>
      </w:r>
      <w:r w:rsidR="009609AE">
        <w:rPr>
          <w:rFonts w:ascii="Trebuchet MS" w:hAnsi="Trebuchet MS"/>
        </w:rPr>
        <w:t xml:space="preserve"> January 23, 2024</w:t>
      </w:r>
    </w:p>
    <w:p w14:paraId="25B150EA" w14:textId="77777777" w:rsidR="006D663E" w:rsidRPr="004538FE" w:rsidRDefault="006D663E">
      <w:pPr>
        <w:rPr>
          <w:rFonts w:ascii="Trebuchet MS" w:hAnsi="Trebuchet MS"/>
        </w:rPr>
      </w:pPr>
    </w:p>
    <w:sectPr w:rsidR="006D663E" w:rsidRPr="004538F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1CB3B" w14:textId="77777777" w:rsidR="00DF66F3" w:rsidRDefault="00DF66F3" w:rsidP="001B0F62">
      <w:pPr>
        <w:spacing w:after="0" w:line="240" w:lineRule="auto"/>
      </w:pPr>
      <w:r>
        <w:separator/>
      </w:r>
    </w:p>
  </w:endnote>
  <w:endnote w:type="continuationSeparator" w:id="0">
    <w:p w14:paraId="64AB068C" w14:textId="77777777" w:rsidR="00DF66F3" w:rsidRDefault="00DF66F3" w:rsidP="001B0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CB56" w14:textId="77777777" w:rsidR="001B0F62" w:rsidRDefault="001B0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66BD" w14:textId="77777777" w:rsidR="001B0F62" w:rsidRDefault="001B0F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5ED81" w14:textId="77777777" w:rsidR="001B0F62" w:rsidRDefault="001B0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24DA8" w14:textId="77777777" w:rsidR="00DF66F3" w:rsidRDefault="00DF66F3" w:rsidP="001B0F62">
      <w:pPr>
        <w:spacing w:after="0" w:line="240" w:lineRule="auto"/>
      </w:pPr>
      <w:r>
        <w:separator/>
      </w:r>
    </w:p>
  </w:footnote>
  <w:footnote w:type="continuationSeparator" w:id="0">
    <w:p w14:paraId="6CA98ED0" w14:textId="77777777" w:rsidR="00DF66F3" w:rsidRDefault="00DF66F3" w:rsidP="001B0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65A96" w14:textId="77777777" w:rsidR="001B0F62" w:rsidRDefault="001B0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28BD0" w14:textId="2FEBDEEE" w:rsidR="001B0F62" w:rsidRDefault="001B0F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143EA" w14:textId="77777777" w:rsidR="001B0F62" w:rsidRDefault="001B0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34B86"/>
    <w:multiLevelType w:val="multilevel"/>
    <w:tmpl w:val="1EFE55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2123A3"/>
    <w:multiLevelType w:val="hybridMultilevel"/>
    <w:tmpl w:val="B8122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576038"/>
    <w:multiLevelType w:val="multilevel"/>
    <w:tmpl w:val="2C0C3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875005">
    <w:abstractNumId w:val="0"/>
  </w:num>
  <w:num w:numId="2" w16cid:durableId="2090105572">
    <w:abstractNumId w:val="2"/>
  </w:num>
  <w:num w:numId="3" w16cid:durableId="1152911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62C"/>
    <w:rsid w:val="00045749"/>
    <w:rsid w:val="0016587F"/>
    <w:rsid w:val="001834D4"/>
    <w:rsid w:val="001B0F62"/>
    <w:rsid w:val="00237546"/>
    <w:rsid w:val="0034178A"/>
    <w:rsid w:val="003A662C"/>
    <w:rsid w:val="004538FE"/>
    <w:rsid w:val="004C0D3A"/>
    <w:rsid w:val="004E00EF"/>
    <w:rsid w:val="006D663E"/>
    <w:rsid w:val="007D2E57"/>
    <w:rsid w:val="00823E2D"/>
    <w:rsid w:val="008B6F86"/>
    <w:rsid w:val="008C442E"/>
    <w:rsid w:val="009609AE"/>
    <w:rsid w:val="009E457E"/>
    <w:rsid w:val="00A83A27"/>
    <w:rsid w:val="00AA2F8F"/>
    <w:rsid w:val="00DF66F3"/>
    <w:rsid w:val="00E33B50"/>
    <w:rsid w:val="00ED5CCE"/>
    <w:rsid w:val="00F56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23A18"/>
  <w15:chartTrackingRefBased/>
  <w15:docId w15:val="{5DD944B0-5369-4522-986C-647FFD16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23E2D"/>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662C"/>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3A662C"/>
    <w:rPr>
      <w:b/>
      <w:bCs/>
    </w:rPr>
  </w:style>
  <w:style w:type="character" w:styleId="Hyperlink">
    <w:name w:val="Hyperlink"/>
    <w:basedOn w:val="DefaultParagraphFont"/>
    <w:uiPriority w:val="99"/>
    <w:semiHidden/>
    <w:unhideWhenUsed/>
    <w:rsid w:val="003A662C"/>
    <w:rPr>
      <w:color w:val="0000FF"/>
      <w:u w:val="single"/>
    </w:rPr>
  </w:style>
  <w:style w:type="paragraph" w:styleId="Header">
    <w:name w:val="header"/>
    <w:basedOn w:val="Normal"/>
    <w:link w:val="HeaderChar"/>
    <w:uiPriority w:val="99"/>
    <w:unhideWhenUsed/>
    <w:rsid w:val="001B0F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F62"/>
  </w:style>
  <w:style w:type="paragraph" w:styleId="Footer">
    <w:name w:val="footer"/>
    <w:basedOn w:val="Normal"/>
    <w:link w:val="FooterChar"/>
    <w:uiPriority w:val="99"/>
    <w:unhideWhenUsed/>
    <w:rsid w:val="001B0F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F62"/>
  </w:style>
  <w:style w:type="character" w:customStyle="1" w:styleId="Heading1Char">
    <w:name w:val="Heading 1 Char"/>
    <w:basedOn w:val="DefaultParagraphFont"/>
    <w:link w:val="Heading1"/>
    <w:uiPriority w:val="9"/>
    <w:rsid w:val="00823E2D"/>
    <w:rPr>
      <w:rFonts w:eastAsia="Times New Roman"/>
      <w:b/>
      <w:bCs/>
      <w:kern w:val="36"/>
      <w:sz w:val="48"/>
      <w:szCs w:val="48"/>
    </w:rPr>
  </w:style>
  <w:style w:type="paragraph" w:styleId="Revision">
    <w:name w:val="Revision"/>
    <w:hidden/>
    <w:uiPriority w:val="99"/>
    <w:semiHidden/>
    <w:rsid w:val="00ED5CCE"/>
    <w:pPr>
      <w:spacing w:after="0" w:line="240" w:lineRule="auto"/>
    </w:pPr>
  </w:style>
  <w:style w:type="paragraph" w:styleId="ListParagraph">
    <w:name w:val="List Paragraph"/>
    <w:basedOn w:val="Normal"/>
    <w:uiPriority w:val="34"/>
    <w:qFormat/>
    <w:rsid w:val="0016587F"/>
    <w:pPr>
      <w:widowControl w:val="0"/>
      <w:autoSpaceDE w:val="0"/>
      <w:autoSpaceDN w:val="0"/>
      <w:spacing w:after="0" w:line="240" w:lineRule="auto"/>
      <w:ind w:left="720"/>
      <w:contextualSpacing/>
    </w:pPr>
    <w:rPr>
      <w:rFonts w:eastAsia="Times New Roman"/>
    </w:rPr>
  </w:style>
  <w:style w:type="character" w:styleId="CommentReference">
    <w:name w:val="annotation reference"/>
    <w:basedOn w:val="DefaultParagraphFont"/>
    <w:uiPriority w:val="99"/>
    <w:semiHidden/>
    <w:unhideWhenUsed/>
    <w:rsid w:val="00E33B50"/>
    <w:rPr>
      <w:sz w:val="16"/>
      <w:szCs w:val="16"/>
    </w:rPr>
  </w:style>
  <w:style w:type="paragraph" w:styleId="CommentText">
    <w:name w:val="annotation text"/>
    <w:basedOn w:val="Normal"/>
    <w:link w:val="CommentTextChar"/>
    <w:uiPriority w:val="99"/>
    <w:unhideWhenUsed/>
    <w:rsid w:val="00E33B50"/>
    <w:pPr>
      <w:spacing w:line="240" w:lineRule="auto"/>
    </w:pPr>
    <w:rPr>
      <w:sz w:val="20"/>
      <w:szCs w:val="20"/>
    </w:rPr>
  </w:style>
  <w:style w:type="character" w:customStyle="1" w:styleId="CommentTextChar">
    <w:name w:val="Comment Text Char"/>
    <w:basedOn w:val="DefaultParagraphFont"/>
    <w:link w:val="CommentText"/>
    <w:uiPriority w:val="99"/>
    <w:rsid w:val="00E33B50"/>
    <w:rPr>
      <w:sz w:val="20"/>
      <w:szCs w:val="20"/>
    </w:rPr>
  </w:style>
  <w:style w:type="paragraph" w:styleId="CommentSubject">
    <w:name w:val="annotation subject"/>
    <w:basedOn w:val="CommentText"/>
    <w:next w:val="CommentText"/>
    <w:link w:val="CommentSubjectChar"/>
    <w:uiPriority w:val="99"/>
    <w:semiHidden/>
    <w:unhideWhenUsed/>
    <w:rsid w:val="00E33B50"/>
    <w:rPr>
      <w:b/>
      <w:bCs/>
    </w:rPr>
  </w:style>
  <w:style w:type="character" w:customStyle="1" w:styleId="CommentSubjectChar">
    <w:name w:val="Comment Subject Char"/>
    <w:basedOn w:val="CommentTextChar"/>
    <w:link w:val="CommentSubject"/>
    <w:uiPriority w:val="99"/>
    <w:semiHidden/>
    <w:rsid w:val="00E33B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430366">
      <w:bodyDiv w:val="1"/>
      <w:marLeft w:val="0"/>
      <w:marRight w:val="0"/>
      <w:marTop w:val="0"/>
      <w:marBottom w:val="0"/>
      <w:divBdr>
        <w:top w:val="none" w:sz="0" w:space="0" w:color="auto"/>
        <w:left w:val="none" w:sz="0" w:space="0" w:color="auto"/>
        <w:bottom w:val="none" w:sz="0" w:space="0" w:color="auto"/>
        <w:right w:val="none" w:sz="0" w:space="0" w:color="auto"/>
      </w:divBdr>
    </w:div>
    <w:div w:id="170282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270A8-3BAE-4C1D-BCF2-98CE23871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Staib, Joanna (DOL)</dc:creator>
  <cp:keywords/>
  <dc:description/>
  <cp:lastModifiedBy>Staib, Joanna (DOL)</cp:lastModifiedBy>
  <cp:revision>2</cp:revision>
  <cp:lastPrinted>2022-10-05T16:47:00Z</cp:lastPrinted>
  <dcterms:created xsi:type="dcterms:W3CDTF">2024-02-02T15:20:00Z</dcterms:created>
  <dcterms:modified xsi:type="dcterms:W3CDTF">2024-02-02T15:20:00Z</dcterms:modified>
</cp:coreProperties>
</file>